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62750" w14:textId="77777777" w:rsidR="00B31346" w:rsidRDefault="00B31346" w:rsidP="00B31346">
      <w:pPr>
        <w:jc w:val="center"/>
        <w:rPr>
          <w:rFonts w:ascii="Arial" w:hAnsi="Arial"/>
          <w:b/>
          <w:spacing w:val="0"/>
          <w:szCs w:val="24"/>
        </w:rPr>
      </w:pPr>
      <w:bookmarkStart w:id="0" w:name="_GoBack"/>
      <w:bookmarkEnd w:id="0"/>
      <w:r w:rsidRPr="000678FA">
        <w:rPr>
          <w:rFonts w:ascii="Arial" w:hAnsi="Arial" w:cs="Arial"/>
          <w:b/>
          <w:spacing w:val="16"/>
          <w:sz w:val="40"/>
          <w:szCs w:val="40"/>
        </w:rPr>
        <w:t>HLASOVACÍ LÍSTEK</w:t>
      </w:r>
      <w:r>
        <w:rPr>
          <w:rFonts w:ascii="Arial" w:hAnsi="Arial" w:cs="Arial"/>
          <w:b/>
          <w:spacing w:val="16"/>
          <w:sz w:val="40"/>
          <w:szCs w:val="40"/>
        </w:rPr>
        <w:br/>
      </w:r>
      <w:r w:rsidRPr="000678FA">
        <w:rPr>
          <w:rFonts w:ascii="Arial" w:hAnsi="Arial"/>
          <w:b/>
          <w:spacing w:val="0"/>
          <w:szCs w:val="24"/>
        </w:rPr>
        <w:t xml:space="preserve">pro </w:t>
      </w:r>
      <w:r>
        <w:rPr>
          <w:rFonts w:ascii="Arial" w:hAnsi="Arial"/>
          <w:b/>
          <w:spacing w:val="0"/>
          <w:szCs w:val="24"/>
        </w:rPr>
        <w:t xml:space="preserve">rozhodování valné hromady </w:t>
      </w:r>
      <w:r w:rsidRPr="000678FA">
        <w:rPr>
          <w:rFonts w:ascii="Arial" w:hAnsi="Arial"/>
          <w:b/>
          <w:spacing w:val="0"/>
          <w:szCs w:val="24"/>
        </w:rPr>
        <w:t xml:space="preserve">společnosti O2 Czech Republic a.s. </w:t>
      </w:r>
      <w:r>
        <w:rPr>
          <w:rFonts w:ascii="Arial" w:hAnsi="Arial"/>
          <w:b/>
          <w:spacing w:val="0"/>
          <w:szCs w:val="24"/>
        </w:rPr>
        <w:br/>
        <w:t>písemnou formou mimo zasedání ve smyslu § 19 Lex COVID</w:t>
      </w:r>
    </w:p>
    <w:p w14:paraId="0EDEFCA9" w14:textId="77777777" w:rsidR="00B31346" w:rsidRDefault="00B31346" w:rsidP="00B31346">
      <w:pPr>
        <w:tabs>
          <w:tab w:val="center" w:pos="5386"/>
          <w:tab w:val="right" w:pos="9923"/>
          <w:tab w:val="right" w:pos="10490"/>
          <w:tab w:val="right" w:pos="10773"/>
        </w:tabs>
        <w:jc w:val="both"/>
        <w:rPr>
          <w:rFonts w:ascii="Arial" w:hAnsi="Arial"/>
          <w:spacing w:val="0"/>
          <w:sz w:val="20"/>
        </w:rPr>
      </w:pPr>
    </w:p>
    <w:p w14:paraId="1B8F95A5" w14:textId="77777777" w:rsidR="00B31346" w:rsidRPr="000608A0" w:rsidRDefault="00B31346" w:rsidP="00B31346">
      <w:pPr>
        <w:tabs>
          <w:tab w:val="center" w:pos="5386"/>
          <w:tab w:val="right" w:pos="9923"/>
          <w:tab w:val="right" w:pos="10490"/>
          <w:tab w:val="right" w:pos="10773"/>
        </w:tabs>
        <w:spacing w:before="80" w:after="80"/>
        <w:jc w:val="both"/>
        <w:rPr>
          <w:rFonts w:ascii="Arial" w:hAnsi="Arial"/>
          <w:b/>
          <w:spacing w:val="0"/>
          <w:sz w:val="20"/>
        </w:rPr>
      </w:pPr>
      <w:r w:rsidRPr="000608A0">
        <w:rPr>
          <w:rFonts w:ascii="Arial" w:hAnsi="Arial"/>
          <w:b/>
          <w:spacing w:val="0"/>
          <w:sz w:val="20"/>
        </w:rPr>
        <w:t>Tento hlasovací lístek je určen</w:t>
      </w:r>
      <w:r>
        <w:rPr>
          <w:rFonts w:ascii="Arial" w:hAnsi="Arial"/>
          <w:b/>
          <w:spacing w:val="0"/>
          <w:sz w:val="20"/>
        </w:rPr>
        <w:t xml:space="preserve"> pouze</w:t>
      </w:r>
      <w:r w:rsidRPr="000608A0">
        <w:rPr>
          <w:rFonts w:ascii="Arial" w:hAnsi="Arial"/>
          <w:b/>
          <w:spacing w:val="0"/>
          <w:sz w:val="20"/>
        </w:rPr>
        <w:t xml:space="preserve"> pro zástupce, kteří zastupují více akcionářů současně</w:t>
      </w:r>
      <w:r>
        <w:rPr>
          <w:rFonts w:ascii="Arial" w:hAnsi="Arial"/>
          <w:b/>
          <w:spacing w:val="0"/>
          <w:sz w:val="20"/>
        </w:rPr>
        <w:t>,</w:t>
      </w:r>
      <w:r w:rsidRPr="000608A0">
        <w:rPr>
          <w:rFonts w:ascii="Arial" w:hAnsi="Arial"/>
          <w:b/>
          <w:spacing w:val="0"/>
          <w:sz w:val="20"/>
        </w:rPr>
        <w:t xml:space="preserve"> </w:t>
      </w:r>
      <w:r>
        <w:rPr>
          <w:rFonts w:ascii="Arial" w:hAnsi="Arial"/>
          <w:b/>
          <w:spacing w:val="0"/>
          <w:sz w:val="20"/>
        </w:rPr>
        <w:t>včetně správců</w:t>
      </w:r>
      <w:r w:rsidRPr="000608A0">
        <w:rPr>
          <w:rFonts w:ascii="Arial" w:hAnsi="Arial"/>
          <w:b/>
          <w:spacing w:val="0"/>
          <w:sz w:val="20"/>
        </w:rPr>
        <w:t>.</w:t>
      </w:r>
    </w:p>
    <w:p w14:paraId="6E6CA1E5" w14:textId="77777777" w:rsidR="00B31346" w:rsidRPr="00F17A31" w:rsidRDefault="00B31346" w:rsidP="00B31346">
      <w:pPr>
        <w:tabs>
          <w:tab w:val="center" w:pos="5386"/>
          <w:tab w:val="right" w:pos="9923"/>
          <w:tab w:val="right" w:pos="10490"/>
          <w:tab w:val="right" w:pos="10773"/>
        </w:tabs>
        <w:spacing w:before="80" w:after="80"/>
        <w:jc w:val="both"/>
        <w:rPr>
          <w:rFonts w:ascii="Arial" w:hAnsi="Arial"/>
          <w:spacing w:val="0"/>
          <w:sz w:val="20"/>
        </w:rPr>
      </w:pPr>
      <w:r w:rsidRPr="00F17A31">
        <w:rPr>
          <w:rFonts w:ascii="Arial" w:hAnsi="Arial"/>
          <w:spacing w:val="0"/>
          <w:sz w:val="20"/>
        </w:rPr>
        <w:t xml:space="preserve">Chcete-li uplatnit své právo hlasovat, zaškrtněte prosím příslušné varianty podle své volby a s úředně ověřeným vlastnoručním podpisem prosím zašlete na adresu O2 Czech Republic a.s., P.O.BOX 16, Kutná Hora, PSČ: 28401 nebo jinou formou uvedenou v oznámení. </w:t>
      </w:r>
    </w:p>
    <w:p w14:paraId="588BCEEB" w14:textId="77777777" w:rsidR="00B31346" w:rsidRPr="00484B18" w:rsidRDefault="00B31346" w:rsidP="00B31346">
      <w:pPr>
        <w:tabs>
          <w:tab w:val="center" w:pos="5386"/>
          <w:tab w:val="right" w:pos="9923"/>
          <w:tab w:val="right" w:pos="10490"/>
          <w:tab w:val="right" w:pos="10773"/>
        </w:tabs>
        <w:spacing w:before="80" w:after="80"/>
        <w:jc w:val="both"/>
        <w:rPr>
          <w:rFonts w:ascii="Arial" w:hAnsi="Arial"/>
          <w:spacing w:val="0"/>
          <w:sz w:val="20"/>
        </w:rPr>
      </w:pPr>
      <w:r w:rsidRPr="00F17A31">
        <w:rPr>
          <w:rFonts w:ascii="Arial" w:hAnsi="Arial"/>
          <w:spacing w:val="0"/>
          <w:sz w:val="20"/>
        </w:rPr>
        <w:sym w:font="Wingdings 3" w:char="F075"/>
      </w:r>
      <w:r w:rsidRPr="00F17A31">
        <w:rPr>
          <w:rFonts w:ascii="Arial" w:hAnsi="Arial"/>
          <w:spacing w:val="0"/>
          <w:sz w:val="20"/>
        </w:rPr>
        <w:t xml:space="preserve"> </w:t>
      </w:r>
      <w:r w:rsidRPr="001B1F30">
        <w:rPr>
          <w:rFonts w:ascii="Arial" w:hAnsi="Arial"/>
          <w:spacing w:val="0"/>
          <w:sz w:val="20"/>
        </w:rPr>
        <w:t>UPOZORNĚNÍ: Nesouhlas lze vyjádřit prostým zaškrtnutím možnosti PROTI na hlasovacím lístku i mlčením (nezasláním celého hlasovacího lístku). Jakýkoli projev jiný než „PRO“ včetně zdržení se hlasování bude považován za hlas proti návrhu a nebude akcionáři jakkoli na újmu.</w:t>
      </w:r>
      <w:r>
        <w:rPr>
          <w:rFonts w:ascii="Arial" w:hAnsi="Arial"/>
          <w:spacing w:val="0"/>
          <w:sz w:val="20"/>
        </w:rPr>
        <w:t xml:space="preserve"> </w:t>
      </w:r>
    </w:p>
    <w:p w14:paraId="3F2D5F93" w14:textId="31C102AD" w:rsidR="00B822D7" w:rsidRDefault="00B822D7" w:rsidP="000678FA">
      <w:pPr>
        <w:spacing w:before="240"/>
        <w:jc w:val="both"/>
        <w:rPr>
          <w:rFonts w:ascii="Arial" w:hAnsi="Arial" w:cs="Arial"/>
          <w:spacing w:val="10"/>
        </w:rPr>
      </w:pPr>
    </w:p>
    <w:p w14:paraId="31FFAB36" w14:textId="77777777" w:rsidR="00AC4BBB" w:rsidRPr="00E10A77" w:rsidRDefault="00AC4BBB" w:rsidP="00AC4BBB">
      <w:pPr>
        <w:tabs>
          <w:tab w:val="left" w:pos="567"/>
        </w:tabs>
        <w:jc w:val="center"/>
        <w:rPr>
          <w:rFonts w:ascii="Arial" w:hAnsi="Arial" w:cs="Arial"/>
          <w:b/>
          <w:bCs/>
        </w:rPr>
      </w:pPr>
      <w:r w:rsidRPr="38EC27CD">
        <w:rPr>
          <w:rFonts w:ascii="Arial" w:hAnsi="Arial" w:cs="Arial"/>
          <w:b/>
          <w:bCs/>
        </w:rPr>
        <w:t xml:space="preserve">PRVNÍ OKRUH HLASOVÁNÍ NEVYŽADUJÍCÍ NOTÁŘSKÝ ZÁPIS </w:t>
      </w:r>
      <w:r>
        <w:br/>
      </w:r>
      <w:r w:rsidRPr="38EC27CD">
        <w:rPr>
          <w:rFonts w:ascii="Arial" w:hAnsi="Arial" w:cs="Arial"/>
          <w:b/>
          <w:bCs/>
        </w:rPr>
        <w:t>s koncem hlasování 17. 6. 2020</w:t>
      </w:r>
      <w:r>
        <w:rPr>
          <w:rFonts w:ascii="Arial" w:hAnsi="Arial" w:cs="Arial"/>
          <w:b/>
          <w:bCs/>
        </w:rPr>
        <w:t xml:space="preserve"> v 17:00 hodin</w:t>
      </w:r>
    </w:p>
    <w:p w14:paraId="212C3634" w14:textId="77777777" w:rsidR="00B822D7" w:rsidRPr="000678FA" w:rsidRDefault="00B822D7" w:rsidP="000678FA">
      <w:pPr>
        <w:spacing w:before="240"/>
        <w:jc w:val="both"/>
        <w:rPr>
          <w:rFonts w:ascii="Arial" w:hAnsi="Arial" w:cs="Arial"/>
          <w:spacing w:val="10"/>
        </w:rPr>
      </w:pPr>
    </w:p>
    <w:tbl>
      <w:tblPr>
        <w:tblW w:w="0" w:type="auto"/>
        <w:tblInd w:w="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EECE1" w:themeFill="background2"/>
        <w:tblLayout w:type="fixed"/>
        <w:tblCellMar>
          <w:left w:w="70" w:type="dxa"/>
          <w:right w:w="70" w:type="dxa"/>
        </w:tblCellMar>
        <w:tblLook w:val="0000" w:firstRow="0" w:lastRow="0" w:firstColumn="0" w:lastColumn="0" w:noHBand="0" w:noVBand="0"/>
      </w:tblPr>
      <w:tblGrid>
        <w:gridCol w:w="737"/>
        <w:gridCol w:w="737"/>
        <w:gridCol w:w="737"/>
        <w:gridCol w:w="737"/>
        <w:gridCol w:w="737"/>
      </w:tblGrid>
      <w:tr w:rsidR="00AA73F9" w:rsidRPr="000678FA" w14:paraId="5385E509" w14:textId="77777777" w:rsidTr="00271D3B">
        <w:trPr>
          <w:cantSplit/>
          <w:trHeight w:val="600"/>
        </w:trPr>
        <w:tc>
          <w:tcPr>
            <w:tcW w:w="737" w:type="dxa"/>
            <w:shd w:val="clear" w:color="auto" w:fill="EEECE1" w:themeFill="background2"/>
          </w:tcPr>
          <w:p w14:paraId="3B56071C" w14:textId="77777777" w:rsidR="00AA73F9" w:rsidRPr="00271D3B" w:rsidRDefault="001F50BC" w:rsidP="000678FA">
            <w:pPr>
              <w:framePr w:hSpace="142" w:wrap="around" w:vAnchor="text" w:hAnchor="page" w:x="7419" w:y="2"/>
              <w:spacing w:line="360" w:lineRule="atLeast"/>
              <w:jc w:val="both"/>
              <w:rPr>
                <w:rFonts w:ascii="Arial" w:hAnsi="Arial" w:cs="Arial"/>
                <w:spacing w:val="10"/>
                <w:highlight w:val="lightGray"/>
              </w:rPr>
            </w:pPr>
            <w:r w:rsidRPr="00271D3B">
              <w:rPr>
                <w:rFonts w:ascii="Arial" w:hAnsi="Arial" w:cs="Arial"/>
                <w:b/>
                <w:spacing w:val="10"/>
                <w:sz w:val="52"/>
                <w:highlight w:val="lightGray"/>
              </w:rPr>
              <w:fldChar w:fldCharType="begin"/>
            </w:r>
            <w:r w:rsidR="00AA73F9" w:rsidRPr="00271D3B">
              <w:rPr>
                <w:rFonts w:ascii="Arial" w:hAnsi="Arial" w:cs="Arial"/>
                <w:b/>
                <w:spacing w:val="10"/>
                <w:sz w:val="52"/>
                <w:highlight w:val="lightGray"/>
              </w:rPr>
              <w:instrText xml:space="preserve"> MERGEFIELD A </w:instrText>
            </w:r>
            <w:r w:rsidRPr="00271D3B">
              <w:rPr>
                <w:rFonts w:ascii="Arial" w:hAnsi="Arial" w:cs="Arial"/>
                <w:b/>
                <w:spacing w:val="10"/>
                <w:sz w:val="52"/>
                <w:highlight w:val="lightGray"/>
              </w:rPr>
              <w:fldChar w:fldCharType="end"/>
            </w:r>
          </w:p>
        </w:tc>
        <w:tc>
          <w:tcPr>
            <w:tcW w:w="737" w:type="dxa"/>
            <w:shd w:val="clear" w:color="auto" w:fill="EEECE1" w:themeFill="background2"/>
          </w:tcPr>
          <w:p w14:paraId="6E5B88FF" w14:textId="77777777" w:rsidR="00AA73F9" w:rsidRPr="00271D3B" w:rsidRDefault="001F50BC" w:rsidP="000678FA">
            <w:pPr>
              <w:framePr w:hSpace="142" w:wrap="around" w:vAnchor="text" w:hAnchor="page" w:x="7419" w:y="2"/>
              <w:spacing w:line="360" w:lineRule="atLeast"/>
              <w:jc w:val="both"/>
              <w:rPr>
                <w:rFonts w:ascii="Arial" w:hAnsi="Arial" w:cs="Arial"/>
                <w:spacing w:val="10"/>
                <w:highlight w:val="lightGray"/>
              </w:rPr>
            </w:pPr>
            <w:r w:rsidRPr="00271D3B">
              <w:rPr>
                <w:rFonts w:ascii="Arial" w:hAnsi="Arial" w:cs="Arial"/>
                <w:b/>
                <w:spacing w:val="10"/>
                <w:sz w:val="52"/>
                <w:highlight w:val="lightGray"/>
              </w:rPr>
              <w:fldChar w:fldCharType="begin"/>
            </w:r>
            <w:r w:rsidR="00AA73F9" w:rsidRPr="00271D3B">
              <w:rPr>
                <w:rFonts w:ascii="Arial" w:hAnsi="Arial" w:cs="Arial"/>
                <w:b/>
                <w:spacing w:val="10"/>
                <w:sz w:val="52"/>
                <w:highlight w:val="lightGray"/>
              </w:rPr>
              <w:instrText xml:space="preserve"> MERGEFIELD A </w:instrText>
            </w:r>
            <w:r w:rsidRPr="00271D3B">
              <w:rPr>
                <w:rFonts w:ascii="Arial" w:hAnsi="Arial" w:cs="Arial"/>
                <w:b/>
                <w:spacing w:val="10"/>
                <w:sz w:val="52"/>
                <w:highlight w:val="lightGray"/>
              </w:rPr>
              <w:fldChar w:fldCharType="end"/>
            </w:r>
          </w:p>
        </w:tc>
        <w:tc>
          <w:tcPr>
            <w:tcW w:w="737" w:type="dxa"/>
            <w:shd w:val="clear" w:color="auto" w:fill="EEECE1" w:themeFill="background2"/>
          </w:tcPr>
          <w:p w14:paraId="48A397F2" w14:textId="77777777" w:rsidR="00AA73F9" w:rsidRPr="00271D3B" w:rsidRDefault="001F50BC" w:rsidP="000678FA">
            <w:pPr>
              <w:framePr w:hSpace="142" w:wrap="around" w:vAnchor="text" w:hAnchor="page" w:x="7419" w:y="2"/>
              <w:spacing w:line="360" w:lineRule="atLeast"/>
              <w:jc w:val="both"/>
              <w:rPr>
                <w:rFonts w:ascii="Arial" w:hAnsi="Arial" w:cs="Arial"/>
                <w:spacing w:val="10"/>
                <w:highlight w:val="lightGray"/>
              </w:rPr>
            </w:pPr>
            <w:r w:rsidRPr="00271D3B">
              <w:rPr>
                <w:rFonts w:ascii="Arial" w:hAnsi="Arial" w:cs="Arial"/>
                <w:b/>
                <w:spacing w:val="10"/>
                <w:sz w:val="52"/>
                <w:highlight w:val="lightGray"/>
              </w:rPr>
              <w:fldChar w:fldCharType="begin"/>
            </w:r>
            <w:r w:rsidR="00AA73F9" w:rsidRPr="00271D3B">
              <w:rPr>
                <w:rFonts w:ascii="Arial" w:hAnsi="Arial" w:cs="Arial"/>
                <w:b/>
                <w:spacing w:val="10"/>
                <w:sz w:val="52"/>
                <w:highlight w:val="lightGray"/>
              </w:rPr>
              <w:instrText xml:space="preserve"> MERGEFIELD A </w:instrText>
            </w:r>
            <w:r w:rsidRPr="00271D3B">
              <w:rPr>
                <w:rFonts w:ascii="Arial" w:hAnsi="Arial" w:cs="Arial"/>
                <w:b/>
                <w:spacing w:val="10"/>
                <w:sz w:val="52"/>
                <w:highlight w:val="lightGray"/>
              </w:rPr>
              <w:fldChar w:fldCharType="end"/>
            </w:r>
          </w:p>
        </w:tc>
        <w:tc>
          <w:tcPr>
            <w:tcW w:w="737" w:type="dxa"/>
            <w:shd w:val="clear" w:color="auto" w:fill="EEECE1" w:themeFill="background2"/>
          </w:tcPr>
          <w:p w14:paraId="4708FBC0" w14:textId="77777777" w:rsidR="00AA73F9" w:rsidRPr="00271D3B" w:rsidRDefault="001F50BC" w:rsidP="000678FA">
            <w:pPr>
              <w:framePr w:hSpace="142" w:wrap="around" w:vAnchor="text" w:hAnchor="page" w:x="7419" w:y="2"/>
              <w:spacing w:line="360" w:lineRule="atLeast"/>
              <w:jc w:val="both"/>
              <w:rPr>
                <w:rFonts w:ascii="Arial" w:hAnsi="Arial" w:cs="Arial"/>
                <w:spacing w:val="10"/>
                <w:highlight w:val="lightGray"/>
              </w:rPr>
            </w:pPr>
            <w:r w:rsidRPr="00271D3B">
              <w:rPr>
                <w:rFonts w:ascii="Arial" w:hAnsi="Arial" w:cs="Arial"/>
                <w:b/>
                <w:spacing w:val="10"/>
                <w:sz w:val="52"/>
                <w:highlight w:val="lightGray"/>
              </w:rPr>
              <w:fldChar w:fldCharType="begin"/>
            </w:r>
            <w:r w:rsidR="00AA73F9" w:rsidRPr="00271D3B">
              <w:rPr>
                <w:rFonts w:ascii="Arial" w:hAnsi="Arial" w:cs="Arial"/>
                <w:b/>
                <w:spacing w:val="10"/>
                <w:sz w:val="52"/>
                <w:highlight w:val="lightGray"/>
              </w:rPr>
              <w:instrText xml:space="preserve"> MERGEFIELD A </w:instrText>
            </w:r>
            <w:r w:rsidRPr="00271D3B">
              <w:rPr>
                <w:rFonts w:ascii="Arial" w:hAnsi="Arial" w:cs="Arial"/>
                <w:b/>
                <w:spacing w:val="10"/>
                <w:sz w:val="52"/>
                <w:highlight w:val="lightGray"/>
              </w:rPr>
              <w:fldChar w:fldCharType="end"/>
            </w:r>
          </w:p>
        </w:tc>
        <w:tc>
          <w:tcPr>
            <w:tcW w:w="737" w:type="dxa"/>
            <w:shd w:val="clear" w:color="auto" w:fill="EEECE1" w:themeFill="background2"/>
          </w:tcPr>
          <w:p w14:paraId="3EAED09D" w14:textId="77777777" w:rsidR="00AA73F9" w:rsidRPr="000678FA" w:rsidRDefault="001F50BC" w:rsidP="000678FA">
            <w:pPr>
              <w:framePr w:hSpace="142" w:wrap="around" w:vAnchor="text" w:hAnchor="page" w:x="7419" w:y="2"/>
              <w:spacing w:line="360" w:lineRule="atLeast"/>
              <w:jc w:val="both"/>
              <w:rPr>
                <w:rFonts w:ascii="Arial" w:hAnsi="Arial" w:cs="Arial"/>
                <w:spacing w:val="10"/>
              </w:rPr>
            </w:pPr>
            <w:r w:rsidRPr="00271D3B">
              <w:rPr>
                <w:rFonts w:ascii="Arial" w:hAnsi="Arial" w:cs="Arial"/>
                <w:spacing w:val="10"/>
                <w:highlight w:val="lightGray"/>
              </w:rPr>
              <w:fldChar w:fldCharType="begin"/>
            </w:r>
            <w:r w:rsidR="00AA73F9" w:rsidRPr="00271D3B">
              <w:rPr>
                <w:rFonts w:ascii="Arial" w:hAnsi="Arial" w:cs="Arial"/>
                <w:spacing w:val="10"/>
                <w:highlight w:val="lightGray"/>
              </w:rPr>
              <w:instrText xml:space="preserve"> MERGEFIELD B </w:instrText>
            </w:r>
            <w:r w:rsidRPr="00271D3B">
              <w:rPr>
                <w:rFonts w:ascii="Arial" w:hAnsi="Arial" w:cs="Arial"/>
                <w:spacing w:val="10"/>
                <w:highlight w:val="lightGray"/>
              </w:rPr>
              <w:fldChar w:fldCharType="end"/>
            </w:r>
          </w:p>
        </w:tc>
      </w:tr>
    </w:tbl>
    <w:p w14:paraId="52B0677B" w14:textId="77777777" w:rsidR="00AA73F9" w:rsidRPr="000678FA" w:rsidRDefault="00AA73F9" w:rsidP="000678FA">
      <w:pPr>
        <w:spacing w:line="360" w:lineRule="atLeast"/>
        <w:jc w:val="both"/>
        <w:rPr>
          <w:rFonts w:ascii="Arial" w:hAnsi="Arial" w:cs="Arial"/>
          <w:spacing w:val="0"/>
          <w:sz w:val="20"/>
          <w:szCs w:val="18"/>
        </w:rPr>
      </w:pPr>
      <w:r w:rsidRPr="000678FA">
        <w:rPr>
          <w:rFonts w:ascii="Arial" w:hAnsi="Arial" w:cs="Arial"/>
          <w:spacing w:val="0"/>
          <w:sz w:val="20"/>
          <w:szCs w:val="18"/>
        </w:rPr>
        <w:t>Identifikační číslo akcionáře nebo zástupce:</w:t>
      </w:r>
    </w:p>
    <w:p w14:paraId="547EB206" w14:textId="77777777" w:rsidR="000678FA" w:rsidRPr="000678FA" w:rsidRDefault="00AA73F9" w:rsidP="000678FA">
      <w:pPr>
        <w:jc w:val="both"/>
        <w:rPr>
          <w:rFonts w:ascii="Arial" w:hAnsi="Arial" w:cs="Arial"/>
          <w:b/>
          <w:spacing w:val="10"/>
          <w:sz w:val="20"/>
        </w:rPr>
      </w:pPr>
      <w:r w:rsidRPr="000678FA">
        <w:rPr>
          <w:rFonts w:ascii="Arial" w:hAnsi="Arial" w:cs="Arial"/>
          <w:b/>
          <w:spacing w:val="10"/>
          <w:sz w:val="20"/>
        </w:rPr>
        <w:t xml:space="preserve">NEVYPLŇUJTE, určeno pro interní </w:t>
      </w:r>
      <w:r w:rsidR="000678FA">
        <w:rPr>
          <w:rFonts w:ascii="Arial" w:hAnsi="Arial" w:cs="Arial"/>
          <w:b/>
          <w:spacing w:val="10"/>
          <w:sz w:val="20"/>
        </w:rPr>
        <w:t>potřebu společnosti</w:t>
      </w:r>
    </w:p>
    <w:p w14:paraId="1B806FF1" w14:textId="77777777" w:rsidR="00AA73F9" w:rsidRPr="000678FA" w:rsidRDefault="00AA73F9" w:rsidP="000678FA">
      <w:pPr>
        <w:jc w:val="both"/>
        <w:rPr>
          <w:rFonts w:ascii="Arial" w:hAnsi="Arial" w:cs="Arial"/>
          <w:spacing w:val="10"/>
        </w:rPr>
      </w:pPr>
    </w:p>
    <w:tbl>
      <w:tblPr>
        <w:tblW w:w="99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884"/>
        <w:gridCol w:w="1143"/>
        <w:gridCol w:w="970"/>
      </w:tblGrid>
      <w:tr w:rsidR="00484B18" w:rsidRPr="000678FA" w14:paraId="62F66D94" w14:textId="77777777" w:rsidTr="00B2472E">
        <w:trPr>
          <w:trHeight w:val="1319"/>
        </w:trPr>
        <w:tc>
          <w:tcPr>
            <w:tcW w:w="7884" w:type="dxa"/>
            <w:tcBorders>
              <w:top w:val="single" w:sz="4" w:space="0" w:color="auto"/>
            </w:tcBorders>
          </w:tcPr>
          <w:p w14:paraId="3A887AD8" w14:textId="77777777" w:rsidR="00897004" w:rsidRDefault="00897004" w:rsidP="00897004">
            <w:pPr>
              <w:spacing w:before="120" w:after="120"/>
              <w:rPr>
                <w:rFonts w:ascii="Arial" w:hAnsi="Arial" w:cs="Arial"/>
                <w:spacing w:val="0"/>
                <w:sz w:val="18"/>
                <w:szCs w:val="18"/>
              </w:rPr>
            </w:pPr>
            <w:r w:rsidRPr="004427FC">
              <w:rPr>
                <w:rFonts w:ascii="Arial" w:hAnsi="Arial" w:cs="Arial"/>
                <w:b/>
                <w:spacing w:val="0"/>
                <w:sz w:val="18"/>
                <w:szCs w:val="18"/>
              </w:rPr>
              <w:t>Rozhodnutí k bodu č. 1 pořadu rozhodování</w:t>
            </w:r>
          </w:p>
          <w:p w14:paraId="20DD72A2" w14:textId="77777777" w:rsidR="00897004" w:rsidRPr="00E04F81" w:rsidRDefault="00897004" w:rsidP="00897004">
            <w:pPr>
              <w:spacing w:before="120" w:after="120"/>
              <w:rPr>
                <w:rFonts w:ascii="Arial" w:hAnsi="Arial" w:cs="Arial"/>
                <w:spacing w:val="0"/>
                <w:sz w:val="18"/>
                <w:szCs w:val="18"/>
              </w:rPr>
            </w:pPr>
            <w:r w:rsidRPr="00E04F81">
              <w:rPr>
                <w:rFonts w:ascii="Arial" w:hAnsi="Arial" w:cs="Arial"/>
                <w:spacing w:val="0"/>
                <w:sz w:val="18"/>
                <w:szCs w:val="18"/>
              </w:rPr>
              <w:t xml:space="preserve">Hlasuji ohledně schválení řádné účetní závěrky společnosti za rok 2019, a to podle návrhu usnesení, který je uveden v Návrhu představenstva a zní následovně:  </w:t>
            </w:r>
          </w:p>
          <w:p w14:paraId="6A83733C" w14:textId="77777777" w:rsidR="00897004" w:rsidRPr="003843BF" w:rsidRDefault="00897004" w:rsidP="00897004">
            <w:pPr>
              <w:widowControl w:val="0"/>
              <w:spacing w:before="120" w:after="120"/>
              <w:ind w:left="1559" w:hanging="1559"/>
              <w:rPr>
                <w:rFonts w:ascii="Arial" w:hAnsi="Arial" w:cs="Arial"/>
                <w:sz w:val="18"/>
                <w:szCs w:val="18"/>
              </w:rPr>
            </w:pPr>
            <w:r w:rsidRPr="003843BF">
              <w:rPr>
                <w:rFonts w:ascii="Arial" w:hAnsi="Arial" w:cs="Arial"/>
                <w:sz w:val="18"/>
                <w:szCs w:val="18"/>
              </w:rPr>
              <w:t xml:space="preserve">NÁVRH </w:t>
            </w:r>
            <w:r>
              <w:rPr>
                <w:rFonts w:ascii="Arial" w:hAnsi="Arial" w:cs="Arial"/>
                <w:sz w:val="18"/>
                <w:szCs w:val="18"/>
              </w:rPr>
              <w:t>ROZHODNUTÍ</w:t>
            </w:r>
            <w:r w:rsidRPr="003843BF">
              <w:rPr>
                <w:rFonts w:ascii="Arial" w:hAnsi="Arial" w:cs="Arial"/>
                <w:sz w:val="18"/>
                <w:szCs w:val="18"/>
              </w:rPr>
              <w:t>:</w:t>
            </w:r>
          </w:p>
          <w:p w14:paraId="05955602" w14:textId="5D0F82B5" w:rsidR="00484B18" w:rsidRPr="002D3964" w:rsidRDefault="00897004" w:rsidP="002D3964">
            <w:pPr>
              <w:pStyle w:val="Heading2"/>
              <w:tabs>
                <w:tab w:val="left" w:pos="708"/>
              </w:tabs>
              <w:rPr>
                <w:rFonts w:ascii="Arial" w:eastAsia="Times New Roman" w:hAnsi="Arial" w:cs="Arial"/>
                <w:b/>
                <w:color w:val="auto"/>
                <w:spacing w:val="0"/>
                <w:sz w:val="18"/>
                <w:szCs w:val="18"/>
              </w:rPr>
            </w:pPr>
            <w:r w:rsidRPr="004427FC">
              <w:rPr>
                <w:rFonts w:ascii="Arial" w:eastAsia="Times New Roman" w:hAnsi="Arial" w:cs="Arial"/>
                <w:b/>
                <w:color w:val="auto"/>
                <w:spacing w:val="0"/>
                <w:sz w:val="18"/>
                <w:szCs w:val="18"/>
              </w:rPr>
              <w:t>Valná hromada mimo zasedání písemnou formou schvaluje řádnou účetní závěrku společnosti za rok 2019 ověřenou auditorem, která byla předložena představenstvem společnosti tak, že ji představenstvo publikovalo na internetových stránkách společnosti (www.ico60193336.cz) pod odkazem Vztahy s investory, sekce Výroční a pololetní zprávy jako součást výroční zprávy společnosti za rok 2019.</w:t>
            </w:r>
          </w:p>
        </w:tc>
        <w:tc>
          <w:tcPr>
            <w:tcW w:w="1143" w:type="dxa"/>
            <w:tcBorders>
              <w:top w:val="single" w:sz="4" w:space="0" w:color="auto"/>
            </w:tcBorders>
          </w:tcPr>
          <w:p w14:paraId="4D114D1D" w14:textId="77777777" w:rsidR="00484B18" w:rsidRPr="000678FA" w:rsidRDefault="00484B18" w:rsidP="00484B18">
            <w:pPr>
              <w:spacing w:before="120" w:after="120"/>
              <w:jc w:val="center"/>
              <w:rPr>
                <w:rFonts w:ascii="Arial" w:hAnsi="Arial" w:cs="Arial"/>
                <w:b/>
                <w:spacing w:val="10"/>
                <w:sz w:val="20"/>
                <w:szCs w:val="18"/>
              </w:rPr>
            </w:pPr>
            <w:r w:rsidRPr="000678FA">
              <w:rPr>
                <w:rFonts w:ascii="Arial" w:hAnsi="Arial" w:cs="Arial"/>
                <w:b/>
                <w:spacing w:val="10"/>
                <w:sz w:val="20"/>
                <w:szCs w:val="18"/>
              </w:rPr>
              <w:t>PRO</w:t>
            </w:r>
          </w:p>
          <w:p w14:paraId="2BC828D4" w14:textId="77777777" w:rsidR="00484B18" w:rsidRPr="000678FA" w:rsidRDefault="00484B18" w:rsidP="00484B18">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35F8D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27pt" o:ole="" fillcolor="window">
                  <v:imagedata r:id="rId11" o:title=""/>
                </v:shape>
                <o:OLEObject Type="Embed" ProgID="MSDraw" ShapeID="_x0000_i1025" DrawAspect="Content" ObjectID="_1650353702" r:id="rId12"/>
              </w:object>
            </w:r>
          </w:p>
        </w:tc>
        <w:tc>
          <w:tcPr>
            <w:tcW w:w="970" w:type="dxa"/>
            <w:tcBorders>
              <w:top w:val="single" w:sz="4" w:space="0" w:color="auto"/>
            </w:tcBorders>
          </w:tcPr>
          <w:p w14:paraId="38D317F2" w14:textId="77777777" w:rsidR="00484B18" w:rsidRPr="000678FA" w:rsidRDefault="00484B18" w:rsidP="00484B18">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154A6AF8" w14:textId="77777777" w:rsidR="00484B18" w:rsidRPr="000678FA" w:rsidRDefault="00484B18" w:rsidP="00484B18">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257597E8">
                <v:shape id="_x0000_i1026" type="#_x0000_t75" style="width:31.5pt;height:27pt" o:ole="" fillcolor="window">
                  <v:imagedata r:id="rId11" o:title=""/>
                </v:shape>
                <o:OLEObject Type="Embed" ProgID="MSDraw" ShapeID="_x0000_i1026" DrawAspect="Content" ObjectID="_1650353703" r:id="rId13"/>
              </w:object>
            </w:r>
          </w:p>
        </w:tc>
      </w:tr>
      <w:tr w:rsidR="00484B18" w:rsidRPr="000678FA" w14:paraId="457E0C04" w14:textId="77777777" w:rsidTr="00B2472E">
        <w:trPr>
          <w:trHeight w:val="1740"/>
        </w:trPr>
        <w:tc>
          <w:tcPr>
            <w:tcW w:w="7884" w:type="dxa"/>
          </w:tcPr>
          <w:p w14:paraId="79D64378" w14:textId="77777777" w:rsidR="00DF5551" w:rsidRDefault="00DF5551" w:rsidP="00DF5551">
            <w:pPr>
              <w:spacing w:before="120" w:after="120"/>
              <w:rPr>
                <w:rFonts w:ascii="Arial" w:hAnsi="Arial" w:cs="Arial"/>
                <w:spacing w:val="0"/>
                <w:sz w:val="18"/>
                <w:szCs w:val="18"/>
              </w:rPr>
            </w:pPr>
            <w:r w:rsidRPr="004427FC">
              <w:rPr>
                <w:rFonts w:ascii="Arial" w:hAnsi="Arial" w:cs="Arial"/>
                <w:b/>
                <w:spacing w:val="0"/>
                <w:sz w:val="18"/>
                <w:szCs w:val="18"/>
              </w:rPr>
              <w:t>Rozhodnutí k bodu č. 2 pořadu rozhodování</w:t>
            </w:r>
          </w:p>
          <w:p w14:paraId="2BE756FE" w14:textId="77777777" w:rsidR="00DF5551" w:rsidRPr="002258DA" w:rsidRDefault="00DF5551" w:rsidP="00DF5551">
            <w:pPr>
              <w:spacing w:before="120" w:after="120"/>
              <w:rPr>
                <w:rFonts w:ascii="Arial" w:hAnsi="Arial" w:cs="Arial"/>
                <w:spacing w:val="0"/>
                <w:sz w:val="18"/>
                <w:szCs w:val="18"/>
              </w:rPr>
            </w:pPr>
            <w:r w:rsidRPr="002258DA">
              <w:rPr>
                <w:rFonts w:ascii="Arial" w:hAnsi="Arial" w:cs="Arial"/>
                <w:spacing w:val="0"/>
                <w:sz w:val="18"/>
                <w:szCs w:val="18"/>
              </w:rPr>
              <w:t xml:space="preserve">Hlasuji ohledně schválení konsolidované účetní závěrky společnosti za rok 2019, a to podle návrhu usnesení, který je uveden v Návrhu představenstva a zní následovně:  </w:t>
            </w:r>
          </w:p>
          <w:p w14:paraId="6501269D" w14:textId="77777777" w:rsidR="00DF5551" w:rsidRPr="003843BF" w:rsidRDefault="00DF5551" w:rsidP="00DF5551">
            <w:pPr>
              <w:widowControl w:val="0"/>
              <w:spacing w:before="120" w:after="120"/>
              <w:ind w:left="1560" w:hanging="1560"/>
              <w:rPr>
                <w:rFonts w:ascii="Arial" w:hAnsi="Arial" w:cs="Arial"/>
                <w:b/>
                <w:sz w:val="18"/>
                <w:szCs w:val="18"/>
              </w:rPr>
            </w:pPr>
            <w:r w:rsidRPr="003843BF">
              <w:rPr>
                <w:rFonts w:ascii="Arial" w:hAnsi="Arial" w:cs="Arial"/>
                <w:sz w:val="18"/>
                <w:szCs w:val="18"/>
              </w:rPr>
              <w:t xml:space="preserve">NÁVRH </w:t>
            </w:r>
            <w:r>
              <w:rPr>
                <w:rFonts w:ascii="Arial" w:hAnsi="Arial" w:cs="Arial"/>
                <w:sz w:val="18"/>
                <w:szCs w:val="18"/>
              </w:rPr>
              <w:t>ROZHODNUTÍ</w:t>
            </w:r>
            <w:r w:rsidRPr="003843BF">
              <w:rPr>
                <w:rFonts w:ascii="Arial" w:hAnsi="Arial" w:cs="Arial"/>
                <w:sz w:val="18"/>
                <w:szCs w:val="18"/>
              </w:rPr>
              <w:t>:</w:t>
            </w:r>
          </w:p>
          <w:p w14:paraId="4EA964E5" w14:textId="69EF7423" w:rsidR="00484B18" w:rsidRPr="005E5A2C" w:rsidRDefault="00DF5551" w:rsidP="00B31346">
            <w:pPr>
              <w:keepNext/>
              <w:widowControl w:val="0"/>
              <w:spacing w:before="120" w:after="120"/>
              <w:rPr>
                <w:rFonts w:ascii="Arial" w:hAnsi="Arial" w:cs="Arial"/>
                <w:b/>
                <w:sz w:val="18"/>
                <w:szCs w:val="18"/>
              </w:rPr>
            </w:pPr>
            <w:r w:rsidRPr="004427FC">
              <w:rPr>
                <w:rFonts w:ascii="Arial" w:hAnsi="Arial" w:cs="Arial"/>
                <w:b/>
                <w:spacing w:val="0"/>
                <w:sz w:val="18"/>
                <w:szCs w:val="18"/>
              </w:rPr>
              <w:t>Valná hromada mimo zasedání písemnou formou schvaluje konsolidovanou účetní závěrku společnosti za rok 2019 ověřenou auditorem, která byla předložena představenstvem společnosti tak, že ji představenstvo publikovalo na internetových stránkách společnosti (www.ico60193336.cz) pod odkazem Vztahy s investory, sekce Výroční a pololetní zprávy jako součást výroční zprávy společnosti za rok 2019.</w:t>
            </w:r>
          </w:p>
        </w:tc>
        <w:tc>
          <w:tcPr>
            <w:tcW w:w="1143" w:type="dxa"/>
          </w:tcPr>
          <w:p w14:paraId="539086AC" w14:textId="77777777" w:rsidR="00484B18" w:rsidRPr="000678FA" w:rsidRDefault="00484B18" w:rsidP="00484B18">
            <w:pPr>
              <w:spacing w:before="120" w:after="120"/>
              <w:jc w:val="center"/>
              <w:rPr>
                <w:rFonts w:ascii="Arial" w:hAnsi="Arial" w:cs="Arial"/>
                <w:b/>
                <w:spacing w:val="10"/>
                <w:sz w:val="20"/>
                <w:szCs w:val="18"/>
              </w:rPr>
            </w:pPr>
            <w:r w:rsidRPr="000678FA">
              <w:rPr>
                <w:rFonts w:ascii="Arial" w:hAnsi="Arial" w:cs="Arial"/>
                <w:b/>
                <w:spacing w:val="10"/>
                <w:sz w:val="20"/>
                <w:szCs w:val="18"/>
              </w:rPr>
              <w:t>PRO</w:t>
            </w:r>
          </w:p>
          <w:p w14:paraId="6A8B5A62" w14:textId="77777777" w:rsidR="00484B18" w:rsidRPr="000678FA" w:rsidRDefault="00484B18" w:rsidP="00484B18">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2B5162A5">
                <v:shape id="_x0000_i1027" type="#_x0000_t75" style="width:31.5pt;height:27pt" o:ole="" fillcolor="window">
                  <v:imagedata r:id="rId11" o:title=""/>
                </v:shape>
                <o:OLEObject Type="Embed" ProgID="MSDraw" ShapeID="_x0000_i1027" DrawAspect="Content" ObjectID="_1650353704" r:id="rId14"/>
              </w:object>
            </w:r>
          </w:p>
        </w:tc>
        <w:tc>
          <w:tcPr>
            <w:tcW w:w="970" w:type="dxa"/>
          </w:tcPr>
          <w:p w14:paraId="7F176300" w14:textId="77777777" w:rsidR="00484B18" w:rsidRPr="000678FA" w:rsidRDefault="00484B18" w:rsidP="00484B18">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3F3DEB70" w14:textId="77777777" w:rsidR="00484B18" w:rsidRPr="000678FA" w:rsidRDefault="00484B18" w:rsidP="00484B18">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6C4212BB">
                <v:shape id="_x0000_i1028" type="#_x0000_t75" style="width:31.5pt;height:27pt" o:ole="" fillcolor="window">
                  <v:imagedata r:id="rId11" o:title=""/>
                </v:shape>
                <o:OLEObject Type="Embed" ProgID="MSDraw" ShapeID="_x0000_i1028" DrawAspect="Content" ObjectID="_1650353705" r:id="rId15"/>
              </w:object>
            </w:r>
          </w:p>
        </w:tc>
      </w:tr>
      <w:tr w:rsidR="00484B18" w:rsidRPr="000678FA" w14:paraId="08E448DC" w14:textId="77777777" w:rsidTr="00B2472E">
        <w:trPr>
          <w:trHeight w:val="1321"/>
        </w:trPr>
        <w:tc>
          <w:tcPr>
            <w:tcW w:w="7884" w:type="dxa"/>
          </w:tcPr>
          <w:p w14:paraId="6B724696" w14:textId="77777777" w:rsidR="00440F47" w:rsidRDefault="00440F47" w:rsidP="00440F47">
            <w:pPr>
              <w:widowControl w:val="0"/>
              <w:spacing w:before="120" w:after="120"/>
              <w:rPr>
                <w:rFonts w:ascii="Arial" w:hAnsi="Arial" w:cs="Arial"/>
                <w:spacing w:val="0"/>
                <w:sz w:val="18"/>
              </w:rPr>
            </w:pPr>
            <w:r w:rsidRPr="004427FC">
              <w:rPr>
                <w:rFonts w:ascii="Arial" w:hAnsi="Arial" w:cs="Arial"/>
                <w:b/>
                <w:spacing w:val="0"/>
                <w:sz w:val="18"/>
              </w:rPr>
              <w:t>Rozhodnutí k bodu č. 3 pořadu rozhodování</w:t>
            </w:r>
          </w:p>
          <w:p w14:paraId="1A0AE939" w14:textId="77777777" w:rsidR="00440F47" w:rsidRPr="002258DA" w:rsidRDefault="00440F47" w:rsidP="00440F47">
            <w:pPr>
              <w:spacing w:before="120" w:after="120"/>
              <w:rPr>
                <w:rFonts w:ascii="Arial" w:hAnsi="Arial" w:cs="Arial"/>
                <w:spacing w:val="0"/>
                <w:sz w:val="18"/>
                <w:szCs w:val="18"/>
              </w:rPr>
            </w:pPr>
            <w:r w:rsidRPr="002258DA">
              <w:rPr>
                <w:rFonts w:ascii="Arial" w:hAnsi="Arial" w:cs="Arial"/>
                <w:spacing w:val="0"/>
                <w:sz w:val="18"/>
                <w:szCs w:val="18"/>
              </w:rPr>
              <w:t xml:space="preserve">Hlasuji ohledně rozdělení zisku společnosti za rok 2019, a to podle návrhu usnesení, který je uveden v Návrhu představenstva a zní následovně:  </w:t>
            </w:r>
          </w:p>
          <w:p w14:paraId="2FA1E595" w14:textId="77777777" w:rsidR="00440F47" w:rsidRPr="007C512B" w:rsidRDefault="00440F47" w:rsidP="00440F47">
            <w:pPr>
              <w:widowControl w:val="0"/>
              <w:spacing w:before="120" w:after="120"/>
              <w:ind w:left="1560" w:hanging="1560"/>
              <w:rPr>
                <w:rFonts w:ascii="Arial" w:hAnsi="Arial" w:cs="Arial"/>
                <w:sz w:val="18"/>
                <w:szCs w:val="18"/>
              </w:rPr>
            </w:pPr>
            <w:r w:rsidRPr="007C512B">
              <w:rPr>
                <w:rFonts w:ascii="Arial" w:hAnsi="Arial" w:cs="Arial"/>
                <w:sz w:val="18"/>
                <w:szCs w:val="18"/>
              </w:rPr>
              <w:t xml:space="preserve">NÁVRH </w:t>
            </w:r>
            <w:r>
              <w:rPr>
                <w:rFonts w:ascii="Arial" w:hAnsi="Arial" w:cs="Arial"/>
                <w:sz w:val="18"/>
                <w:szCs w:val="18"/>
              </w:rPr>
              <w:t>ROZHODNUTÍ</w:t>
            </w:r>
            <w:r w:rsidRPr="007C512B">
              <w:rPr>
                <w:rFonts w:ascii="Arial" w:hAnsi="Arial" w:cs="Arial"/>
                <w:sz w:val="18"/>
                <w:szCs w:val="18"/>
              </w:rPr>
              <w:t xml:space="preserve">: </w:t>
            </w:r>
          </w:p>
          <w:p w14:paraId="70F14F9B" w14:textId="77777777" w:rsidR="00440F47" w:rsidRPr="004427FC" w:rsidRDefault="00440F47" w:rsidP="00440F47">
            <w:pPr>
              <w:widowControl w:val="0"/>
              <w:spacing w:before="60" w:after="60"/>
              <w:rPr>
                <w:rFonts w:ascii="Arial" w:hAnsi="Arial" w:cs="Arial"/>
                <w:b/>
                <w:spacing w:val="0"/>
                <w:sz w:val="18"/>
                <w:szCs w:val="18"/>
              </w:rPr>
            </w:pPr>
            <w:r w:rsidRPr="004427FC">
              <w:rPr>
                <w:rFonts w:ascii="Arial" w:hAnsi="Arial" w:cs="Arial"/>
                <w:b/>
                <w:spacing w:val="0"/>
                <w:sz w:val="18"/>
                <w:szCs w:val="18"/>
              </w:rPr>
              <w:t xml:space="preserve">Valná hromada rozhoduje mimo zasedání písemnou formou takto: </w:t>
            </w:r>
          </w:p>
          <w:p w14:paraId="7487DC46" w14:textId="77777777" w:rsidR="00440F47" w:rsidRPr="004427FC" w:rsidRDefault="00440F47" w:rsidP="00440F47">
            <w:pPr>
              <w:widowControl w:val="0"/>
              <w:spacing w:before="120" w:after="60"/>
              <w:rPr>
                <w:rFonts w:ascii="Arial" w:hAnsi="Arial" w:cs="Arial"/>
                <w:b/>
                <w:spacing w:val="0"/>
                <w:sz w:val="18"/>
                <w:szCs w:val="18"/>
              </w:rPr>
            </w:pPr>
            <w:r w:rsidRPr="004427FC">
              <w:rPr>
                <w:rFonts w:ascii="Arial" w:hAnsi="Arial" w:cs="Arial"/>
                <w:b/>
                <w:spacing w:val="0"/>
                <w:sz w:val="18"/>
                <w:szCs w:val="18"/>
              </w:rPr>
              <w:t>I.</w:t>
            </w:r>
          </w:p>
          <w:p w14:paraId="1B1A6A16" w14:textId="77777777" w:rsidR="00440F47" w:rsidRPr="004427FC" w:rsidRDefault="00440F47" w:rsidP="00440F47">
            <w:pPr>
              <w:widowControl w:val="0"/>
              <w:spacing w:before="60" w:after="60"/>
              <w:rPr>
                <w:rFonts w:ascii="Arial" w:hAnsi="Arial" w:cs="Arial"/>
                <w:b/>
                <w:spacing w:val="0"/>
                <w:sz w:val="18"/>
                <w:szCs w:val="18"/>
              </w:rPr>
            </w:pPr>
            <w:r w:rsidRPr="004427FC">
              <w:rPr>
                <w:rFonts w:ascii="Arial" w:hAnsi="Arial" w:cs="Arial"/>
                <w:b/>
                <w:spacing w:val="0"/>
                <w:sz w:val="18"/>
                <w:szCs w:val="18"/>
              </w:rPr>
              <w:t>Schvaluje se rozdělení nekonsolidovaného zisku společnosti za rok 2019 ve výši 5</w:t>
            </w:r>
            <w:r>
              <w:rPr>
                <w:rFonts w:ascii="Arial" w:hAnsi="Arial" w:cs="Arial"/>
                <w:b/>
                <w:spacing w:val="0"/>
                <w:sz w:val="18"/>
                <w:szCs w:val="18"/>
              </w:rPr>
              <w:t> </w:t>
            </w:r>
            <w:r w:rsidRPr="004427FC">
              <w:rPr>
                <w:rFonts w:ascii="Arial" w:hAnsi="Arial" w:cs="Arial"/>
                <w:b/>
                <w:spacing w:val="0"/>
                <w:sz w:val="18"/>
                <w:szCs w:val="18"/>
              </w:rPr>
              <w:t>350</w:t>
            </w:r>
            <w:r>
              <w:rPr>
                <w:rFonts w:ascii="Arial" w:hAnsi="Arial" w:cs="Arial"/>
                <w:b/>
                <w:spacing w:val="0"/>
                <w:sz w:val="18"/>
                <w:szCs w:val="18"/>
              </w:rPr>
              <w:t> </w:t>
            </w:r>
            <w:r w:rsidRPr="004427FC">
              <w:rPr>
                <w:rFonts w:ascii="Arial" w:hAnsi="Arial" w:cs="Arial"/>
                <w:b/>
                <w:spacing w:val="0"/>
                <w:sz w:val="18"/>
                <w:szCs w:val="18"/>
              </w:rPr>
              <w:t>524 416,86 Kč po zdanění takto:</w:t>
            </w:r>
          </w:p>
          <w:p w14:paraId="5F647CD2" w14:textId="77777777" w:rsidR="00440F47" w:rsidRPr="004427FC" w:rsidRDefault="00440F47" w:rsidP="00440F47">
            <w:pPr>
              <w:widowControl w:val="0"/>
              <w:tabs>
                <w:tab w:val="right" w:pos="7262"/>
              </w:tabs>
              <w:spacing w:before="60" w:after="60"/>
              <w:rPr>
                <w:rFonts w:ascii="Arial" w:hAnsi="Arial" w:cs="Arial"/>
                <w:b/>
                <w:spacing w:val="0"/>
                <w:sz w:val="18"/>
                <w:szCs w:val="18"/>
              </w:rPr>
            </w:pPr>
            <w:r w:rsidRPr="004427FC">
              <w:rPr>
                <w:rFonts w:ascii="Arial" w:hAnsi="Arial" w:cs="Arial"/>
                <w:b/>
                <w:spacing w:val="0"/>
                <w:sz w:val="18"/>
                <w:szCs w:val="18"/>
              </w:rPr>
              <w:t>1) příspěvek do rezervního fondu</w:t>
            </w:r>
            <w:r>
              <w:rPr>
                <w:rFonts w:ascii="Arial" w:hAnsi="Arial" w:cs="Arial"/>
                <w:b/>
                <w:spacing w:val="0"/>
                <w:sz w:val="18"/>
                <w:szCs w:val="18"/>
              </w:rPr>
              <w:tab/>
            </w:r>
            <w:r w:rsidRPr="004427FC">
              <w:rPr>
                <w:rFonts w:ascii="Arial" w:hAnsi="Arial" w:cs="Arial"/>
                <w:b/>
                <w:spacing w:val="0"/>
                <w:sz w:val="18"/>
                <w:szCs w:val="18"/>
              </w:rPr>
              <w:t>0,00 Kč</w:t>
            </w:r>
          </w:p>
          <w:p w14:paraId="2D157249" w14:textId="77777777" w:rsidR="00440F47" w:rsidRPr="004427FC" w:rsidRDefault="00440F47" w:rsidP="00440F47">
            <w:pPr>
              <w:widowControl w:val="0"/>
              <w:tabs>
                <w:tab w:val="right" w:pos="7262"/>
              </w:tabs>
              <w:spacing w:before="60" w:after="60"/>
              <w:rPr>
                <w:rFonts w:ascii="Arial" w:hAnsi="Arial" w:cs="Arial"/>
                <w:b/>
                <w:spacing w:val="0"/>
                <w:sz w:val="18"/>
                <w:szCs w:val="18"/>
              </w:rPr>
            </w:pPr>
            <w:r w:rsidRPr="004427FC">
              <w:rPr>
                <w:rFonts w:ascii="Arial" w:hAnsi="Arial" w:cs="Arial"/>
                <w:b/>
                <w:spacing w:val="0"/>
                <w:sz w:val="18"/>
                <w:szCs w:val="18"/>
              </w:rPr>
              <w:t>2) příspěvek do sociálního fondu</w:t>
            </w:r>
            <w:r>
              <w:rPr>
                <w:rFonts w:ascii="Arial" w:hAnsi="Arial" w:cs="Arial"/>
                <w:b/>
                <w:spacing w:val="0"/>
                <w:sz w:val="18"/>
                <w:szCs w:val="18"/>
              </w:rPr>
              <w:tab/>
            </w:r>
            <w:r w:rsidRPr="004427FC">
              <w:rPr>
                <w:rFonts w:ascii="Arial" w:hAnsi="Arial" w:cs="Arial"/>
                <w:b/>
                <w:spacing w:val="0"/>
                <w:sz w:val="18"/>
                <w:szCs w:val="18"/>
              </w:rPr>
              <w:t>8 000 000,00 Kč</w:t>
            </w:r>
          </w:p>
          <w:p w14:paraId="2ACE26E0" w14:textId="77777777" w:rsidR="00440F47" w:rsidRPr="004427FC" w:rsidRDefault="00440F47" w:rsidP="00440F47">
            <w:pPr>
              <w:widowControl w:val="0"/>
              <w:tabs>
                <w:tab w:val="right" w:pos="7262"/>
              </w:tabs>
              <w:spacing w:before="60" w:after="60"/>
              <w:rPr>
                <w:rFonts w:ascii="Arial" w:hAnsi="Arial" w:cs="Arial"/>
                <w:b/>
                <w:spacing w:val="0"/>
                <w:sz w:val="18"/>
                <w:szCs w:val="18"/>
              </w:rPr>
            </w:pPr>
            <w:r w:rsidRPr="004427FC">
              <w:rPr>
                <w:rFonts w:ascii="Arial" w:hAnsi="Arial" w:cs="Arial"/>
                <w:b/>
                <w:spacing w:val="0"/>
                <w:sz w:val="18"/>
                <w:szCs w:val="18"/>
              </w:rPr>
              <w:t>3) tantiémy</w:t>
            </w:r>
            <w:r w:rsidRPr="004427FC">
              <w:rPr>
                <w:rFonts w:ascii="Arial" w:hAnsi="Arial" w:cs="Arial"/>
                <w:b/>
                <w:spacing w:val="0"/>
                <w:sz w:val="18"/>
                <w:szCs w:val="18"/>
              </w:rPr>
              <w:tab/>
              <w:t>0,00 Kč</w:t>
            </w:r>
          </w:p>
          <w:p w14:paraId="41B6165F" w14:textId="77777777" w:rsidR="00440F47" w:rsidRPr="004427FC" w:rsidRDefault="00440F47" w:rsidP="00440F47">
            <w:pPr>
              <w:widowControl w:val="0"/>
              <w:tabs>
                <w:tab w:val="right" w:pos="7262"/>
              </w:tabs>
              <w:spacing w:before="60" w:after="60"/>
              <w:rPr>
                <w:rFonts w:ascii="Arial" w:hAnsi="Arial" w:cs="Arial"/>
                <w:b/>
                <w:spacing w:val="0"/>
                <w:sz w:val="18"/>
                <w:szCs w:val="18"/>
              </w:rPr>
            </w:pPr>
            <w:r w:rsidRPr="004427FC">
              <w:rPr>
                <w:rFonts w:ascii="Arial" w:hAnsi="Arial" w:cs="Arial"/>
                <w:b/>
                <w:spacing w:val="0"/>
                <w:sz w:val="18"/>
                <w:szCs w:val="18"/>
              </w:rPr>
              <w:t>4) dividendy</w:t>
            </w:r>
            <w:r w:rsidRPr="004427FC">
              <w:rPr>
                <w:rFonts w:ascii="Arial" w:hAnsi="Arial" w:cs="Arial"/>
                <w:b/>
                <w:spacing w:val="0"/>
                <w:sz w:val="18"/>
                <w:szCs w:val="18"/>
              </w:rPr>
              <w:tab/>
              <w:t>5 273 741 139,00 Kč</w:t>
            </w:r>
          </w:p>
          <w:p w14:paraId="018520CB" w14:textId="77777777" w:rsidR="00440F47" w:rsidRPr="004427FC" w:rsidRDefault="00440F47" w:rsidP="00440F47">
            <w:pPr>
              <w:widowControl w:val="0"/>
              <w:tabs>
                <w:tab w:val="right" w:pos="7262"/>
              </w:tabs>
              <w:spacing w:before="60" w:after="60"/>
              <w:rPr>
                <w:rFonts w:ascii="Arial" w:hAnsi="Arial" w:cs="Arial"/>
                <w:b/>
                <w:spacing w:val="0"/>
                <w:sz w:val="18"/>
                <w:szCs w:val="18"/>
              </w:rPr>
            </w:pPr>
            <w:r w:rsidRPr="004427FC">
              <w:rPr>
                <w:rFonts w:ascii="Arial" w:hAnsi="Arial" w:cs="Arial"/>
                <w:b/>
                <w:spacing w:val="0"/>
                <w:sz w:val="18"/>
                <w:szCs w:val="18"/>
              </w:rPr>
              <w:t>5) nerozdělený zisk minulých let</w:t>
            </w:r>
            <w:r w:rsidRPr="004427FC">
              <w:rPr>
                <w:rFonts w:ascii="Arial" w:hAnsi="Arial" w:cs="Arial"/>
                <w:b/>
                <w:spacing w:val="0"/>
                <w:sz w:val="18"/>
                <w:szCs w:val="18"/>
              </w:rPr>
              <w:tab/>
              <w:t>68 783 277,86 Kč</w:t>
            </w:r>
          </w:p>
          <w:p w14:paraId="6B47BCE6" w14:textId="77777777" w:rsidR="00440F47" w:rsidRPr="004427FC" w:rsidRDefault="00440F47" w:rsidP="00440F47">
            <w:pPr>
              <w:widowControl w:val="0"/>
              <w:spacing w:before="60" w:after="60"/>
              <w:rPr>
                <w:rFonts w:ascii="Arial" w:hAnsi="Arial" w:cs="Arial"/>
                <w:b/>
                <w:spacing w:val="0"/>
                <w:sz w:val="18"/>
                <w:szCs w:val="18"/>
              </w:rPr>
            </w:pPr>
            <w:r w:rsidRPr="004427FC">
              <w:rPr>
                <w:rFonts w:ascii="Arial" w:hAnsi="Arial" w:cs="Arial"/>
                <w:b/>
                <w:spacing w:val="0"/>
                <w:sz w:val="18"/>
                <w:szCs w:val="18"/>
              </w:rPr>
              <w:t xml:space="preserve">Součástí obchodního majetku společnosti jsou rovněž vlastní akcie. V souladu s § 309 </w:t>
            </w:r>
            <w:r w:rsidRPr="004427FC">
              <w:rPr>
                <w:rFonts w:ascii="Arial" w:hAnsi="Arial" w:cs="Arial"/>
                <w:b/>
                <w:spacing w:val="0"/>
                <w:sz w:val="18"/>
                <w:szCs w:val="18"/>
              </w:rPr>
              <w:lastRenderedPageBreak/>
              <w:t>odst. 2 zákona o obchodních korporacích právo společnosti na podíl na zisku spojené s</w:t>
            </w:r>
            <w:r>
              <w:rPr>
                <w:rFonts w:ascii="Arial" w:hAnsi="Arial" w:cs="Arial"/>
                <w:b/>
                <w:spacing w:val="0"/>
                <w:sz w:val="18"/>
                <w:szCs w:val="18"/>
              </w:rPr>
              <w:t> </w:t>
            </w:r>
            <w:r w:rsidRPr="004427FC">
              <w:rPr>
                <w:rFonts w:ascii="Arial" w:hAnsi="Arial" w:cs="Arial"/>
                <w:b/>
                <w:spacing w:val="0"/>
                <w:sz w:val="18"/>
                <w:szCs w:val="18"/>
              </w:rPr>
              <w:t>těmito akciemi zaniká jeho splatností. Nevyplacený zisk připadající na tyto akcie bude rovněž převeden na účet nerozděleného zisku z minulých let.</w:t>
            </w:r>
          </w:p>
          <w:p w14:paraId="3A26A364" w14:textId="77777777" w:rsidR="00440F47" w:rsidRPr="004427FC" w:rsidRDefault="00440F47" w:rsidP="00440F47">
            <w:pPr>
              <w:widowControl w:val="0"/>
              <w:spacing w:before="60" w:after="60"/>
              <w:rPr>
                <w:rFonts w:ascii="Arial" w:hAnsi="Arial" w:cs="Arial"/>
                <w:b/>
                <w:spacing w:val="0"/>
                <w:sz w:val="18"/>
                <w:szCs w:val="18"/>
              </w:rPr>
            </w:pPr>
            <w:r w:rsidRPr="004427FC">
              <w:rPr>
                <w:rFonts w:ascii="Arial" w:hAnsi="Arial" w:cs="Arial"/>
                <w:b/>
                <w:spacing w:val="0"/>
                <w:sz w:val="18"/>
                <w:szCs w:val="18"/>
              </w:rPr>
              <w:t xml:space="preserve">Na každou akcii v nominální hodnotě 10 Kč připadá dividenda ve výši 17 Kč před zdaněním, a na akcii v nominální hodnotě 100 Kč připadá dividenda ve výši 170 Kč před zdaněním. </w:t>
            </w:r>
          </w:p>
          <w:p w14:paraId="7756FEA1" w14:textId="77777777" w:rsidR="00440F47" w:rsidRPr="004427FC" w:rsidRDefault="00440F47" w:rsidP="00440F47">
            <w:pPr>
              <w:widowControl w:val="0"/>
              <w:spacing w:before="120" w:after="60"/>
              <w:rPr>
                <w:rFonts w:ascii="Arial" w:hAnsi="Arial" w:cs="Arial"/>
                <w:b/>
                <w:spacing w:val="0"/>
                <w:sz w:val="18"/>
                <w:szCs w:val="18"/>
              </w:rPr>
            </w:pPr>
            <w:r w:rsidRPr="004427FC">
              <w:rPr>
                <w:rFonts w:ascii="Arial" w:hAnsi="Arial" w:cs="Arial"/>
                <w:b/>
                <w:spacing w:val="0"/>
                <w:sz w:val="18"/>
                <w:szCs w:val="18"/>
              </w:rPr>
              <w:t>II.</w:t>
            </w:r>
          </w:p>
          <w:p w14:paraId="5F735561" w14:textId="77777777" w:rsidR="00440F47" w:rsidRPr="004427FC" w:rsidRDefault="00440F47" w:rsidP="00440F47">
            <w:pPr>
              <w:widowControl w:val="0"/>
              <w:spacing w:before="60" w:after="60"/>
              <w:rPr>
                <w:rFonts w:ascii="Arial" w:hAnsi="Arial" w:cs="Arial"/>
                <w:b/>
                <w:spacing w:val="0"/>
                <w:sz w:val="18"/>
                <w:szCs w:val="18"/>
              </w:rPr>
            </w:pPr>
            <w:r w:rsidRPr="004427FC">
              <w:rPr>
                <w:rFonts w:ascii="Arial" w:hAnsi="Arial" w:cs="Arial"/>
                <w:b/>
                <w:spacing w:val="0"/>
                <w:sz w:val="18"/>
                <w:szCs w:val="18"/>
              </w:rPr>
              <w:t xml:space="preserve">Vzhledem k tomu, že </w:t>
            </w:r>
          </w:p>
          <w:p w14:paraId="669F63D8" w14:textId="77777777" w:rsidR="00440F47" w:rsidRPr="004427FC" w:rsidRDefault="00440F47" w:rsidP="00440F47">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představenstvo společnosti dne 30. 3. 2020 rozhodlo pro případ nemožnosti konat valnou hromadu dne 16. 4. 2020 o výplatě záloh na zisk společnosti za rok 2019 ve výši 17 Kč před zdaněním na každou akcii v nominální hodnotě 10 Kč a ve výši 170 Kč před zdaněním na akcii v nominální hodnotě 100 Kč (dále jen „Rozhodnutí o Zálohách“ a „Zálohy“) se splatností Záloh dne 6. 5. 2020</w:t>
            </w:r>
            <w:r>
              <w:rPr>
                <w:rFonts w:ascii="Arial" w:hAnsi="Arial" w:cs="Arial"/>
                <w:b/>
                <w:spacing w:val="0"/>
                <w:sz w:val="18"/>
                <w:szCs w:val="18"/>
              </w:rPr>
              <w:t>,</w:t>
            </w:r>
            <w:r w:rsidRPr="004427FC">
              <w:rPr>
                <w:rFonts w:ascii="Arial" w:hAnsi="Arial" w:cs="Arial"/>
                <w:b/>
                <w:spacing w:val="0"/>
                <w:sz w:val="18"/>
                <w:szCs w:val="18"/>
              </w:rPr>
              <w:t xml:space="preserve"> s termínem ukončením výplaty Záloh dne 6. 5. 2023 a rozhodným dnem pro výplatu Záloh dne 6. 4. 2020, </w:t>
            </w:r>
          </w:p>
          <w:p w14:paraId="0BC64E1B" w14:textId="77777777" w:rsidR="00440F47" w:rsidRPr="004427FC" w:rsidRDefault="00440F47" w:rsidP="00440F47">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případ nemožnosti konat valnou hromadu dne 16. 4. 2020 nastal a společnost přistoupila k výplatě Záloh, a</w:t>
            </w:r>
          </w:p>
          <w:p w14:paraId="51AF2638" w14:textId="77777777" w:rsidR="00440F47" w:rsidRPr="004427FC" w:rsidRDefault="00440F47" w:rsidP="00440F47">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valná hromada tímto rozhodnutím o výši dividendy fakticky potvrzuje Rozhodnutí o</w:t>
            </w:r>
            <w:r>
              <w:rPr>
                <w:rFonts w:ascii="Arial" w:hAnsi="Arial" w:cs="Arial"/>
                <w:b/>
                <w:spacing w:val="0"/>
                <w:sz w:val="18"/>
                <w:szCs w:val="18"/>
              </w:rPr>
              <w:t> </w:t>
            </w:r>
            <w:r w:rsidRPr="004427FC">
              <w:rPr>
                <w:rFonts w:ascii="Arial" w:hAnsi="Arial" w:cs="Arial"/>
                <w:b/>
                <w:spacing w:val="0"/>
                <w:sz w:val="18"/>
                <w:szCs w:val="18"/>
              </w:rPr>
              <w:t xml:space="preserve">Zálohách, </w:t>
            </w:r>
          </w:p>
          <w:p w14:paraId="475A05F7" w14:textId="77777777" w:rsidR="00440F47" w:rsidRPr="004427FC" w:rsidRDefault="00440F47" w:rsidP="00440F47">
            <w:pPr>
              <w:widowControl w:val="0"/>
              <w:spacing w:before="60" w:after="60"/>
              <w:rPr>
                <w:rFonts w:ascii="Arial" w:hAnsi="Arial" w:cs="Arial"/>
                <w:b/>
                <w:spacing w:val="0"/>
                <w:sz w:val="18"/>
                <w:szCs w:val="18"/>
              </w:rPr>
            </w:pPr>
            <w:r w:rsidRPr="004427FC">
              <w:rPr>
                <w:rFonts w:ascii="Arial" w:hAnsi="Arial" w:cs="Arial"/>
                <w:b/>
                <w:spacing w:val="0"/>
                <w:sz w:val="18"/>
                <w:szCs w:val="18"/>
              </w:rPr>
              <w:t xml:space="preserve">valná hromada konstatuje následující: </w:t>
            </w:r>
          </w:p>
          <w:p w14:paraId="63A3A37A" w14:textId="77777777" w:rsidR="00440F47" w:rsidRPr="004427FC" w:rsidRDefault="00440F47" w:rsidP="00440F47">
            <w:pPr>
              <w:widowControl w:val="0"/>
              <w:spacing w:before="60" w:after="60"/>
              <w:ind w:left="450" w:hanging="450"/>
              <w:rPr>
                <w:rFonts w:ascii="Arial" w:hAnsi="Arial" w:cs="Arial"/>
                <w:b/>
                <w:spacing w:val="0"/>
                <w:sz w:val="18"/>
                <w:szCs w:val="18"/>
              </w:rPr>
            </w:pPr>
            <w:r w:rsidRPr="004427FC">
              <w:rPr>
                <w:rFonts w:ascii="Arial" w:hAnsi="Arial" w:cs="Arial"/>
                <w:b/>
                <w:spacing w:val="0"/>
                <w:sz w:val="18"/>
                <w:szCs w:val="18"/>
              </w:rPr>
              <w:t>1)</w:t>
            </w:r>
            <w:r w:rsidRPr="004427FC">
              <w:rPr>
                <w:rFonts w:ascii="Arial" w:hAnsi="Arial" w:cs="Arial"/>
                <w:b/>
                <w:spacing w:val="0"/>
                <w:sz w:val="18"/>
                <w:szCs w:val="18"/>
              </w:rPr>
              <w:tab/>
              <w:t>výše dividendy na akcii zcela odpovídá svojí výší Zálohám, o nichž rozhodlo představenstvo společnosti v Rozhodnutí o Zálohách,</w:t>
            </w:r>
          </w:p>
          <w:p w14:paraId="17C37BDB" w14:textId="77777777" w:rsidR="00440F47" w:rsidRPr="004427FC" w:rsidRDefault="00440F47" w:rsidP="00440F47">
            <w:pPr>
              <w:widowControl w:val="0"/>
              <w:spacing w:before="60" w:after="60"/>
              <w:ind w:left="450" w:hanging="450"/>
              <w:rPr>
                <w:rFonts w:ascii="Arial" w:hAnsi="Arial" w:cs="Arial"/>
                <w:b/>
                <w:spacing w:val="0"/>
                <w:sz w:val="18"/>
                <w:szCs w:val="18"/>
              </w:rPr>
            </w:pPr>
            <w:r w:rsidRPr="004427FC">
              <w:rPr>
                <w:rFonts w:ascii="Arial" w:hAnsi="Arial" w:cs="Arial"/>
                <w:b/>
                <w:spacing w:val="0"/>
                <w:sz w:val="18"/>
                <w:szCs w:val="18"/>
              </w:rPr>
              <w:t>2)</w:t>
            </w:r>
            <w:r w:rsidRPr="004427FC">
              <w:rPr>
                <w:rFonts w:ascii="Arial" w:hAnsi="Arial" w:cs="Arial"/>
                <w:b/>
                <w:spacing w:val="0"/>
                <w:sz w:val="18"/>
                <w:szCs w:val="18"/>
              </w:rPr>
              <w:tab/>
              <w:t>na základě tohoto usnesení dojde k zúčtování Zálohy a dividendy ze zisku za rok 2019 spojených s každou akcií společnosti tak, že se Záloha připadající na akcii (17</w:t>
            </w:r>
            <w:r>
              <w:rPr>
                <w:rFonts w:ascii="Arial" w:hAnsi="Arial" w:cs="Arial"/>
                <w:b/>
                <w:spacing w:val="0"/>
                <w:sz w:val="18"/>
                <w:szCs w:val="18"/>
              </w:rPr>
              <w:t> </w:t>
            </w:r>
            <w:r w:rsidRPr="004427FC">
              <w:rPr>
                <w:rFonts w:ascii="Arial" w:hAnsi="Arial" w:cs="Arial"/>
                <w:b/>
                <w:spacing w:val="0"/>
                <w:sz w:val="18"/>
                <w:szCs w:val="18"/>
              </w:rPr>
              <w:t>Kč, resp. 170 Kč) odečte od dividendy připadající na tutéž akcii (17 Kč, resp. 170</w:t>
            </w:r>
            <w:r>
              <w:rPr>
                <w:rFonts w:ascii="Arial" w:hAnsi="Arial" w:cs="Arial"/>
                <w:b/>
                <w:spacing w:val="0"/>
                <w:sz w:val="18"/>
                <w:szCs w:val="18"/>
              </w:rPr>
              <w:t> </w:t>
            </w:r>
            <w:r w:rsidRPr="004427FC">
              <w:rPr>
                <w:rFonts w:ascii="Arial" w:hAnsi="Arial" w:cs="Arial"/>
                <w:b/>
                <w:spacing w:val="0"/>
                <w:sz w:val="18"/>
                <w:szCs w:val="18"/>
              </w:rPr>
              <w:t xml:space="preserve">Kč), výsledkem zúčtování bude nulové saldo a nad rámec Záloh bude tak připadat na každou akcii společnosti k výplatě 0 (slovy: nula) Kč, </w:t>
            </w:r>
          </w:p>
          <w:p w14:paraId="41732FB0" w14:textId="77777777" w:rsidR="00440F47" w:rsidRPr="004427FC" w:rsidRDefault="00440F47" w:rsidP="00440F47">
            <w:pPr>
              <w:widowControl w:val="0"/>
              <w:spacing w:before="60" w:after="60"/>
              <w:ind w:left="450" w:hanging="450"/>
              <w:rPr>
                <w:rFonts w:ascii="Arial" w:hAnsi="Arial" w:cs="Arial"/>
                <w:b/>
                <w:spacing w:val="0"/>
                <w:sz w:val="18"/>
                <w:szCs w:val="18"/>
              </w:rPr>
            </w:pPr>
            <w:r w:rsidRPr="004427FC">
              <w:rPr>
                <w:rFonts w:ascii="Arial" w:hAnsi="Arial" w:cs="Arial"/>
                <w:b/>
                <w:spacing w:val="0"/>
                <w:sz w:val="18"/>
                <w:szCs w:val="18"/>
              </w:rPr>
              <w:t>3)</w:t>
            </w:r>
            <w:r w:rsidRPr="004427FC">
              <w:rPr>
                <w:rFonts w:ascii="Arial" w:hAnsi="Arial" w:cs="Arial"/>
                <w:b/>
                <w:spacing w:val="0"/>
                <w:sz w:val="18"/>
                <w:szCs w:val="18"/>
              </w:rPr>
              <w:tab/>
              <w:t>příslušná daň je srážena (odečítána) společností za podmínek vyplývajících z</w:t>
            </w:r>
            <w:r>
              <w:rPr>
                <w:rFonts w:ascii="Arial" w:hAnsi="Arial" w:cs="Arial"/>
                <w:b/>
                <w:spacing w:val="0"/>
                <w:sz w:val="18"/>
                <w:szCs w:val="18"/>
              </w:rPr>
              <w:t> </w:t>
            </w:r>
            <w:r w:rsidRPr="004427FC">
              <w:rPr>
                <w:rFonts w:ascii="Arial" w:hAnsi="Arial" w:cs="Arial"/>
                <w:b/>
                <w:spacing w:val="0"/>
                <w:sz w:val="18"/>
                <w:szCs w:val="18"/>
              </w:rPr>
              <w:t>českých právních předpisů v rámci schválených Záloh.</w:t>
            </w:r>
          </w:p>
          <w:p w14:paraId="7AF95670" w14:textId="77777777" w:rsidR="00440F47" w:rsidRPr="004427FC" w:rsidRDefault="00440F47" w:rsidP="00440F47">
            <w:pPr>
              <w:widowControl w:val="0"/>
              <w:spacing w:before="120" w:after="60"/>
              <w:rPr>
                <w:rFonts w:ascii="Arial" w:hAnsi="Arial" w:cs="Arial"/>
                <w:b/>
                <w:spacing w:val="0"/>
                <w:sz w:val="18"/>
                <w:szCs w:val="18"/>
              </w:rPr>
            </w:pPr>
            <w:r w:rsidRPr="004427FC">
              <w:rPr>
                <w:rFonts w:ascii="Arial" w:hAnsi="Arial" w:cs="Arial"/>
                <w:b/>
                <w:spacing w:val="0"/>
                <w:sz w:val="18"/>
                <w:szCs w:val="18"/>
              </w:rPr>
              <w:t>III.</w:t>
            </w:r>
          </w:p>
          <w:p w14:paraId="6C34A90B" w14:textId="74A82CA6" w:rsidR="005C5D19" w:rsidRPr="005E5A2C" w:rsidRDefault="00440F47" w:rsidP="005C5D19">
            <w:pPr>
              <w:widowControl w:val="0"/>
              <w:spacing w:before="60" w:after="60"/>
              <w:jc w:val="both"/>
              <w:rPr>
                <w:rFonts w:ascii="Arial" w:hAnsi="Arial" w:cs="Arial"/>
                <w:b/>
                <w:spacing w:val="0"/>
                <w:sz w:val="18"/>
                <w:szCs w:val="18"/>
              </w:rPr>
            </w:pPr>
            <w:r w:rsidRPr="004427FC">
              <w:rPr>
                <w:rFonts w:ascii="Arial" w:hAnsi="Arial" w:cs="Arial"/>
                <w:b/>
                <w:spacing w:val="0"/>
                <w:sz w:val="18"/>
                <w:szCs w:val="18"/>
              </w:rPr>
              <w:t>Datum splatnosti dividendy se určuje k datu 19. 6. 2020, k němuž proběhne zúčtování dividend a Záloh s rozhodným dnem pro dividendu podle stanov k datu 20. 5. 2020.</w:t>
            </w:r>
          </w:p>
        </w:tc>
        <w:tc>
          <w:tcPr>
            <w:tcW w:w="1143" w:type="dxa"/>
          </w:tcPr>
          <w:p w14:paraId="3B45FCE3" w14:textId="77777777" w:rsidR="00484B18" w:rsidRPr="000678FA" w:rsidRDefault="00484B18" w:rsidP="00484B18">
            <w:pPr>
              <w:spacing w:before="120" w:after="120"/>
              <w:jc w:val="center"/>
              <w:rPr>
                <w:rFonts w:ascii="Arial" w:hAnsi="Arial" w:cs="Arial"/>
                <w:b/>
                <w:spacing w:val="10"/>
                <w:sz w:val="20"/>
                <w:szCs w:val="18"/>
              </w:rPr>
            </w:pPr>
            <w:r w:rsidRPr="000678FA">
              <w:rPr>
                <w:rFonts w:ascii="Arial" w:hAnsi="Arial" w:cs="Arial"/>
                <w:b/>
                <w:spacing w:val="10"/>
                <w:sz w:val="20"/>
                <w:szCs w:val="18"/>
              </w:rPr>
              <w:lastRenderedPageBreak/>
              <w:t>PRO</w:t>
            </w:r>
          </w:p>
          <w:p w14:paraId="2BAFB790" w14:textId="77777777" w:rsidR="00484B18" w:rsidRDefault="00484B18" w:rsidP="00484B18">
            <w:pPr>
              <w:spacing w:before="120" w:after="120"/>
              <w:jc w:val="center"/>
              <w:rPr>
                <w:rFonts w:ascii="Arial" w:hAnsi="Arial" w:cs="Arial"/>
                <w:b/>
                <w:spacing w:val="10"/>
                <w:sz w:val="20"/>
                <w:szCs w:val="18"/>
              </w:rPr>
            </w:pPr>
            <w:r w:rsidRPr="000678FA">
              <w:rPr>
                <w:rFonts w:ascii="Arial" w:hAnsi="Arial" w:cs="Arial"/>
                <w:b/>
                <w:spacing w:val="10"/>
                <w:sz w:val="20"/>
                <w:szCs w:val="18"/>
              </w:rPr>
              <w:object w:dxaOrig="800" w:dyaOrig="560" w14:anchorId="3DD57204">
                <v:shape id="_x0000_i1029" type="#_x0000_t75" style="width:31.5pt;height:27pt" o:ole="" fillcolor="window">
                  <v:imagedata r:id="rId11" o:title=""/>
                </v:shape>
                <o:OLEObject Type="Embed" ProgID="MSDraw" ShapeID="_x0000_i1029" DrawAspect="Content" ObjectID="_1650353706" r:id="rId16"/>
              </w:object>
            </w:r>
          </w:p>
          <w:p w14:paraId="0F21D3BA" w14:textId="77777777" w:rsidR="00DF0FE0" w:rsidRDefault="00DF0FE0" w:rsidP="00484B18">
            <w:pPr>
              <w:spacing w:before="120" w:after="120"/>
              <w:jc w:val="center"/>
              <w:rPr>
                <w:rFonts w:ascii="Arial" w:hAnsi="Arial" w:cs="Arial"/>
                <w:b/>
                <w:spacing w:val="10"/>
                <w:sz w:val="20"/>
                <w:szCs w:val="18"/>
              </w:rPr>
            </w:pPr>
          </w:p>
          <w:p w14:paraId="6FE0A75E" w14:textId="77777777" w:rsidR="00DF0FE0" w:rsidRDefault="00DF0FE0" w:rsidP="00F17A31">
            <w:pPr>
              <w:spacing w:before="120" w:after="120"/>
              <w:rPr>
                <w:rFonts w:ascii="Arial" w:hAnsi="Arial" w:cs="Arial"/>
                <w:b/>
                <w:spacing w:val="10"/>
                <w:sz w:val="20"/>
                <w:szCs w:val="18"/>
              </w:rPr>
            </w:pPr>
          </w:p>
          <w:p w14:paraId="1881BD02" w14:textId="77777777" w:rsidR="00DF0FE0" w:rsidRDefault="00DF0FE0" w:rsidP="00484B18">
            <w:pPr>
              <w:spacing w:before="120" w:after="120"/>
              <w:jc w:val="center"/>
              <w:rPr>
                <w:rFonts w:ascii="Arial" w:hAnsi="Arial" w:cs="Arial"/>
                <w:b/>
                <w:spacing w:val="10"/>
                <w:sz w:val="20"/>
                <w:szCs w:val="18"/>
              </w:rPr>
            </w:pPr>
          </w:p>
          <w:p w14:paraId="2FBCC1EF" w14:textId="77777777" w:rsidR="00DF0FE0" w:rsidRDefault="00DF0FE0" w:rsidP="00F17A31">
            <w:pPr>
              <w:spacing w:before="120" w:after="120"/>
              <w:rPr>
                <w:rFonts w:ascii="Arial" w:hAnsi="Arial" w:cs="Arial"/>
                <w:b/>
                <w:spacing w:val="10"/>
                <w:sz w:val="20"/>
                <w:szCs w:val="18"/>
              </w:rPr>
            </w:pPr>
          </w:p>
          <w:p w14:paraId="07036DE7" w14:textId="15927C71" w:rsidR="00DF0FE0" w:rsidRPr="00B31346" w:rsidRDefault="00DF0FE0" w:rsidP="00DF0FE0">
            <w:pPr>
              <w:spacing w:before="120" w:after="120"/>
              <w:jc w:val="center"/>
              <w:rPr>
                <w:rFonts w:ascii="Arial" w:hAnsi="Arial" w:cs="Arial"/>
                <w:i/>
                <w:spacing w:val="10"/>
                <w:sz w:val="20"/>
                <w:szCs w:val="18"/>
              </w:rPr>
            </w:pPr>
            <w:r w:rsidRPr="00B31346">
              <w:rPr>
                <w:rFonts w:ascii="Arial" w:hAnsi="Arial" w:cs="Arial"/>
                <w:i/>
                <w:spacing w:val="10"/>
                <w:sz w:val="16"/>
                <w:szCs w:val="16"/>
              </w:rPr>
              <w:t>Text rozhodnutí pokračuje na další straně</w:t>
            </w:r>
          </w:p>
        </w:tc>
        <w:tc>
          <w:tcPr>
            <w:tcW w:w="970" w:type="dxa"/>
          </w:tcPr>
          <w:p w14:paraId="299BFDCD" w14:textId="77777777" w:rsidR="00484B18" w:rsidRPr="000678FA" w:rsidRDefault="00484B18" w:rsidP="00484B18">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606474DE" w14:textId="77777777" w:rsidR="00484B18" w:rsidRPr="000678FA" w:rsidRDefault="00484B18" w:rsidP="00484B18">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4083D473">
                <v:shape id="_x0000_i1030" type="#_x0000_t75" style="width:31.5pt;height:27pt" o:ole="" fillcolor="window">
                  <v:imagedata r:id="rId11" o:title=""/>
                </v:shape>
                <o:OLEObject Type="Embed" ProgID="MSDraw" ShapeID="_x0000_i1030" DrawAspect="Content" ObjectID="_1650353707" r:id="rId17"/>
              </w:object>
            </w:r>
          </w:p>
        </w:tc>
      </w:tr>
      <w:tr w:rsidR="00B2472E" w:rsidRPr="000678FA" w14:paraId="5795E7DB" w14:textId="77777777" w:rsidTr="00B2472E">
        <w:trPr>
          <w:trHeight w:val="1321"/>
        </w:trPr>
        <w:tc>
          <w:tcPr>
            <w:tcW w:w="7884" w:type="dxa"/>
          </w:tcPr>
          <w:p w14:paraId="3B10A430" w14:textId="77777777" w:rsidR="00B2472E" w:rsidRDefault="00B2472E" w:rsidP="00B2472E">
            <w:pPr>
              <w:spacing w:before="120" w:after="120"/>
              <w:rPr>
                <w:rFonts w:ascii="Arial" w:hAnsi="Arial" w:cs="Arial"/>
                <w:b/>
                <w:spacing w:val="0"/>
                <w:sz w:val="18"/>
                <w:szCs w:val="18"/>
              </w:rPr>
            </w:pPr>
            <w:r>
              <w:rPr>
                <w:rFonts w:ascii="Arial" w:hAnsi="Arial" w:cs="Arial"/>
                <w:b/>
                <w:spacing w:val="0"/>
                <w:sz w:val="18"/>
                <w:szCs w:val="18"/>
              </w:rPr>
              <w:t>Rozhodnutí</w:t>
            </w:r>
            <w:r w:rsidRPr="005E5A2C">
              <w:rPr>
                <w:rFonts w:ascii="Arial" w:hAnsi="Arial" w:cs="Arial"/>
                <w:b/>
                <w:spacing w:val="0"/>
                <w:sz w:val="18"/>
                <w:szCs w:val="18"/>
              </w:rPr>
              <w:t xml:space="preserve"> k bodu č. </w:t>
            </w:r>
            <w:r>
              <w:rPr>
                <w:rFonts w:ascii="Arial" w:hAnsi="Arial" w:cs="Arial"/>
                <w:b/>
                <w:spacing w:val="0"/>
                <w:sz w:val="18"/>
                <w:szCs w:val="18"/>
              </w:rPr>
              <w:t>4</w:t>
            </w:r>
            <w:r w:rsidRPr="005E5A2C">
              <w:rPr>
                <w:rFonts w:ascii="Arial" w:hAnsi="Arial" w:cs="Arial"/>
                <w:b/>
                <w:spacing w:val="0"/>
                <w:sz w:val="18"/>
                <w:szCs w:val="18"/>
              </w:rPr>
              <w:t xml:space="preserve"> pořadu</w:t>
            </w:r>
            <w:r>
              <w:rPr>
                <w:rFonts w:ascii="Arial" w:hAnsi="Arial" w:cs="Arial"/>
                <w:b/>
                <w:spacing w:val="0"/>
                <w:sz w:val="18"/>
                <w:szCs w:val="18"/>
              </w:rPr>
              <w:t xml:space="preserve"> rozhodování</w:t>
            </w:r>
          </w:p>
          <w:p w14:paraId="08779AA2" w14:textId="77777777" w:rsidR="00B2472E" w:rsidRPr="002258DA" w:rsidRDefault="00B2472E" w:rsidP="00B31346">
            <w:pPr>
              <w:spacing w:before="120" w:after="120"/>
              <w:rPr>
                <w:rFonts w:ascii="Arial" w:hAnsi="Arial" w:cs="Arial"/>
                <w:spacing w:val="0"/>
                <w:sz w:val="18"/>
                <w:szCs w:val="18"/>
              </w:rPr>
            </w:pPr>
            <w:r w:rsidRPr="002258DA">
              <w:rPr>
                <w:rFonts w:ascii="Arial" w:hAnsi="Arial" w:cs="Arial"/>
                <w:spacing w:val="0"/>
                <w:sz w:val="18"/>
                <w:szCs w:val="18"/>
              </w:rPr>
              <w:t xml:space="preserve">Hlasuji ohledně </w:t>
            </w:r>
            <w:r>
              <w:rPr>
                <w:rFonts w:ascii="Arial" w:hAnsi="Arial" w:cs="Arial"/>
                <w:spacing w:val="0"/>
                <w:sz w:val="18"/>
                <w:szCs w:val="18"/>
              </w:rPr>
              <w:t>r</w:t>
            </w:r>
            <w:r w:rsidRPr="004427FC">
              <w:rPr>
                <w:rFonts w:ascii="Arial" w:hAnsi="Arial" w:cs="Arial"/>
                <w:spacing w:val="0"/>
                <w:sz w:val="18"/>
              </w:rPr>
              <w:t>ozhodnutí o rozdělení emisního ážia společnosti</w:t>
            </w:r>
            <w:r w:rsidRPr="002258DA">
              <w:rPr>
                <w:rFonts w:ascii="Arial" w:hAnsi="Arial" w:cs="Arial"/>
                <w:spacing w:val="0"/>
                <w:sz w:val="18"/>
                <w:szCs w:val="18"/>
              </w:rPr>
              <w:t xml:space="preserve">, a to podle návrhu usnesení, který je uveden v Návrhu představenstva a zní následovně:  </w:t>
            </w:r>
          </w:p>
          <w:p w14:paraId="6F74007B" w14:textId="77777777" w:rsidR="00B2472E" w:rsidRPr="005E5A2C" w:rsidRDefault="00B2472E" w:rsidP="00B2472E">
            <w:pPr>
              <w:widowControl w:val="0"/>
              <w:spacing w:before="240" w:after="80"/>
              <w:ind w:left="1559" w:hanging="1559"/>
              <w:rPr>
                <w:rFonts w:ascii="Arial" w:hAnsi="Arial" w:cs="Arial"/>
                <w:i/>
                <w:sz w:val="18"/>
                <w:szCs w:val="18"/>
              </w:rPr>
            </w:pPr>
            <w:r w:rsidRPr="005E5A2C">
              <w:rPr>
                <w:rFonts w:ascii="Arial" w:hAnsi="Arial" w:cs="Arial"/>
                <w:sz w:val="18"/>
                <w:szCs w:val="18"/>
              </w:rPr>
              <w:t xml:space="preserve">NÁVRH </w:t>
            </w:r>
            <w:r>
              <w:rPr>
                <w:rFonts w:ascii="Arial" w:hAnsi="Arial" w:cs="Arial"/>
                <w:sz w:val="18"/>
                <w:szCs w:val="18"/>
              </w:rPr>
              <w:t>ROZHODNUTÍ</w:t>
            </w:r>
            <w:r w:rsidRPr="005E5A2C">
              <w:rPr>
                <w:rFonts w:ascii="Arial" w:hAnsi="Arial" w:cs="Arial"/>
                <w:sz w:val="18"/>
                <w:szCs w:val="18"/>
              </w:rPr>
              <w:t xml:space="preserve">: </w:t>
            </w:r>
          </w:p>
          <w:p w14:paraId="50436166" w14:textId="77777777" w:rsidR="00B2472E" w:rsidRPr="004427FC" w:rsidRDefault="00B2472E" w:rsidP="00B2472E">
            <w:pPr>
              <w:widowControl w:val="0"/>
              <w:rPr>
                <w:rFonts w:ascii="Arial" w:hAnsi="Arial" w:cs="Arial"/>
                <w:b/>
                <w:spacing w:val="0"/>
                <w:sz w:val="18"/>
                <w:szCs w:val="18"/>
              </w:rPr>
            </w:pPr>
            <w:r w:rsidRPr="004427FC">
              <w:rPr>
                <w:rFonts w:ascii="Arial" w:hAnsi="Arial" w:cs="Arial"/>
                <w:b/>
                <w:spacing w:val="0"/>
                <w:sz w:val="18"/>
                <w:szCs w:val="18"/>
              </w:rPr>
              <w:t>Valná hromada mimo zasedání písemnou formou schvaluje rozdělení části emisního ážia společnosti mezi akcionáře ve stávající výši 8 263 773 333,91 Kč takto:</w:t>
            </w:r>
          </w:p>
          <w:p w14:paraId="43FC637E" w14:textId="77777777" w:rsidR="00B2472E" w:rsidRPr="004427FC" w:rsidRDefault="00B2472E" w:rsidP="00B2472E">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 xml:space="preserve">emisní ážio společnosti bude rozděleno (sníženo) v rozsahu až 1 240 880 268,00 Kč, </w:t>
            </w:r>
          </w:p>
          <w:p w14:paraId="44819FA8" w14:textId="77777777" w:rsidR="00B2472E" w:rsidRPr="004427FC" w:rsidRDefault="00B2472E" w:rsidP="00B2472E">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součástí obchodního majetku společnosti jsou rovněž vlastní akcie společnosti. Společnosti nevznikne právo na výplatu částky související s výplatou emisního ážia; příslušná částka (tj. příslušná část výše uvedené maximální částky) zůstane na účtu emisního ážia,</w:t>
            </w:r>
          </w:p>
          <w:p w14:paraId="3BD6C36D" w14:textId="77777777" w:rsidR="00B2472E" w:rsidRPr="004427FC" w:rsidRDefault="00B2472E" w:rsidP="00B2472E">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na každou akcii v nominální hodnotě 10 Kč bude připadat částka ve výši 4 Kč před zdaněním,</w:t>
            </w:r>
          </w:p>
          <w:p w14:paraId="39140CCE" w14:textId="77777777" w:rsidR="00B2472E" w:rsidRPr="004427FC" w:rsidRDefault="00B2472E" w:rsidP="00B2472E">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na akcii v nominální hodnotě 100 Kč bude připadat částka ve výši 40 Kč před zdaněním,</w:t>
            </w:r>
          </w:p>
          <w:p w14:paraId="513C1D5E" w14:textId="77777777" w:rsidR="00B2472E" w:rsidRPr="004427FC" w:rsidRDefault="00B2472E" w:rsidP="00B2472E">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s ohledem na výše uvedená ustanovení tohoto usnesení bude konečná celková částka vyplacená akcionářům, stejně jako zbývající výše emisního ážia, záviset na skutečném počtu vlastních akcií v majetku společnosti,</w:t>
            </w:r>
          </w:p>
          <w:p w14:paraId="0A3F7385" w14:textId="77777777" w:rsidR="00B2472E" w:rsidRPr="004427FC" w:rsidRDefault="00B2472E" w:rsidP="00B2472E">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za podmínek vyplývajících z českých právních předpisů bude příslušná daň sražena (odečtena) společností před uskutečněním výplaty,</w:t>
            </w:r>
          </w:p>
          <w:p w14:paraId="3F3F7D06" w14:textId="77777777" w:rsidR="00B2472E" w:rsidRPr="004427FC" w:rsidRDefault="00B2472E" w:rsidP="00B2472E">
            <w:pPr>
              <w:widowControl w:val="0"/>
              <w:tabs>
                <w:tab w:val="left" w:pos="309"/>
              </w:tabs>
              <w:spacing w:before="60" w:after="60"/>
              <w:ind w:left="309" w:hanging="309"/>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 xml:space="preserve">výplata bude provedena na základě výpisu </w:t>
            </w:r>
            <w:proofErr w:type="gramStart"/>
            <w:r w:rsidRPr="004427FC">
              <w:rPr>
                <w:rFonts w:ascii="Arial" w:hAnsi="Arial" w:cs="Arial"/>
                <w:b/>
                <w:spacing w:val="0"/>
                <w:sz w:val="18"/>
                <w:szCs w:val="18"/>
              </w:rPr>
              <w:t>ze</w:t>
            </w:r>
            <w:proofErr w:type="gramEnd"/>
            <w:r w:rsidRPr="004427FC">
              <w:rPr>
                <w:rFonts w:ascii="Arial" w:hAnsi="Arial" w:cs="Arial"/>
                <w:b/>
                <w:spacing w:val="0"/>
                <w:sz w:val="18"/>
                <w:szCs w:val="18"/>
              </w:rPr>
              <w:t xml:space="preserve"> zákonem stanovené evidence, který zajistí společnost k datu 23. 5. 2020 (ledaže se prokáže, že zápis v evidenci neodpovídá skutečnosti k uvedenému datu),</w:t>
            </w:r>
          </w:p>
          <w:p w14:paraId="4FE7D436" w14:textId="233BAFDA" w:rsidR="00B2472E" w:rsidRPr="00DF59D3" w:rsidRDefault="00E33DFB" w:rsidP="00F17A31">
            <w:pPr>
              <w:widowControl w:val="0"/>
              <w:tabs>
                <w:tab w:val="left" w:pos="316"/>
              </w:tabs>
              <w:ind w:left="316" w:hanging="316"/>
              <w:jc w:val="both"/>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r>
            <w:r w:rsidR="00B2472E" w:rsidRPr="004427FC">
              <w:rPr>
                <w:rFonts w:ascii="Arial" w:hAnsi="Arial" w:cs="Arial"/>
                <w:b/>
                <w:spacing w:val="0"/>
                <w:sz w:val="18"/>
                <w:szCs w:val="18"/>
              </w:rPr>
              <w:t>částka určená k výplatě bude splatná dne 22. 6. 2020. Za výplatu podílu na emisním ážiu odpovídá představenstvo společnosti a výplata bude provedena na náklady společnosti prostřednictvím České spořitelny, a.s. a v ohledech neupravených tímto usnesením bude provedena zejména v souladu s právními předpisy a stanovami společnosti.</w:t>
            </w:r>
          </w:p>
        </w:tc>
        <w:tc>
          <w:tcPr>
            <w:tcW w:w="1143" w:type="dxa"/>
          </w:tcPr>
          <w:p w14:paraId="0BC50B1D"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w:t>
            </w:r>
          </w:p>
          <w:p w14:paraId="52F7CFAE" w14:textId="77777777" w:rsidR="00B2472E"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object w:dxaOrig="800" w:dyaOrig="560" w14:anchorId="1C7A272E">
                <v:shape id="_x0000_i1031" type="#_x0000_t75" style="width:31.5pt;height:27pt" o:ole="" fillcolor="window">
                  <v:imagedata r:id="rId11" o:title=""/>
                </v:shape>
                <o:OLEObject Type="Embed" ProgID="MSDraw" ShapeID="_x0000_i1031" DrawAspect="Content" ObjectID="_1650353708" r:id="rId18"/>
              </w:object>
            </w:r>
          </w:p>
          <w:p w14:paraId="07E73662" w14:textId="77777777" w:rsidR="00B2472E" w:rsidRDefault="00B2472E" w:rsidP="00B2472E">
            <w:pPr>
              <w:spacing w:before="120" w:after="120"/>
              <w:jc w:val="center"/>
              <w:rPr>
                <w:rFonts w:ascii="Arial" w:hAnsi="Arial" w:cs="Arial"/>
                <w:b/>
                <w:spacing w:val="10"/>
                <w:sz w:val="20"/>
                <w:szCs w:val="18"/>
              </w:rPr>
            </w:pPr>
          </w:p>
          <w:p w14:paraId="35A09380" w14:textId="77777777" w:rsidR="00B2472E" w:rsidRDefault="00B2472E" w:rsidP="001D080A">
            <w:pPr>
              <w:spacing w:before="120" w:after="120"/>
              <w:rPr>
                <w:rFonts w:ascii="Arial" w:hAnsi="Arial" w:cs="Arial"/>
                <w:b/>
                <w:spacing w:val="10"/>
                <w:sz w:val="20"/>
                <w:szCs w:val="18"/>
              </w:rPr>
            </w:pPr>
          </w:p>
          <w:p w14:paraId="045B476B" w14:textId="2E8782B2" w:rsidR="00B2472E" w:rsidRDefault="00B2472E" w:rsidP="00F17A31">
            <w:pPr>
              <w:spacing w:before="120" w:after="120"/>
              <w:rPr>
                <w:rFonts w:ascii="Arial" w:hAnsi="Arial" w:cs="Arial"/>
                <w:b/>
                <w:spacing w:val="10"/>
                <w:sz w:val="20"/>
                <w:szCs w:val="18"/>
              </w:rPr>
            </w:pPr>
          </w:p>
          <w:p w14:paraId="1FADC4B4" w14:textId="685FDF4A" w:rsidR="00B31346" w:rsidRDefault="00B31346" w:rsidP="00F17A31">
            <w:pPr>
              <w:spacing w:before="120" w:after="120"/>
              <w:rPr>
                <w:rFonts w:ascii="Arial" w:hAnsi="Arial" w:cs="Arial"/>
                <w:b/>
                <w:spacing w:val="10"/>
                <w:sz w:val="20"/>
                <w:szCs w:val="18"/>
              </w:rPr>
            </w:pPr>
          </w:p>
          <w:p w14:paraId="41061909" w14:textId="21FB517A" w:rsidR="00B31346" w:rsidRDefault="00B31346" w:rsidP="00F17A31">
            <w:pPr>
              <w:spacing w:before="120" w:after="120"/>
              <w:rPr>
                <w:rFonts w:ascii="Arial" w:hAnsi="Arial" w:cs="Arial"/>
                <w:b/>
                <w:spacing w:val="10"/>
                <w:sz w:val="20"/>
                <w:szCs w:val="18"/>
              </w:rPr>
            </w:pPr>
          </w:p>
          <w:p w14:paraId="41717BAE" w14:textId="39A28B31" w:rsidR="00B31346" w:rsidRDefault="00B31346" w:rsidP="00F17A31">
            <w:pPr>
              <w:spacing w:before="120" w:after="120"/>
              <w:rPr>
                <w:rFonts w:ascii="Arial" w:hAnsi="Arial" w:cs="Arial"/>
                <w:b/>
                <w:spacing w:val="10"/>
                <w:sz w:val="20"/>
                <w:szCs w:val="18"/>
              </w:rPr>
            </w:pPr>
          </w:p>
          <w:p w14:paraId="2BC2AD7F" w14:textId="66869AAE" w:rsidR="00B31346" w:rsidRDefault="00B31346" w:rsidP="00F17A31">
            <w:pPr>
              <w:spacing w:before="120" w:after="120"/>
              <w:rPr>
                <w:rFonts w:ascii="Arial" w:hAnsi="Arial" w:cs="Arial"/>
                <w:b/>
                <w:spacing w:val="10"/>
                <w:sz w:val="20"/>
                <w:szCs w:val="18"/>
              </w:rPr>
            </w:pPr>
          </w:p>
          <w:p w14:paraId="54E8F23B" w14:textId="07A1A64A" w:rsidR="00B31346" w:rsidRDefault="00B31346" w:rsidP="00F17A31">
            <w:pPr>
              <w:spacing w:before="120" w:after="120"/>
              <w:rPr>
                <w:rFonts w:ascii="Arial" w:hAnsi="Arial" w:cs="Arial"/>
                <w:b/>
                <w:spacing w:val="10"/>
                <w:sz w:val="20"/>
                <w:szCs w:val="18"/>
              </w:rPr>
            </w:pPr>
          </w:p>
          <w:p w14:paraId="5F752B17" w14:textId="2D02F2C4" w:rsidR="00B31346" w:rsidRDefault="00B31346" w:rsidP="00F17A31">
            <w:pPr>
              <w:spacing w:before="120" w:after="120"/>
              <w:rPr>
                <w:rFonts w:ascii="Arial" w:hAnsi="Arial" w:cs="Arial"/>
                <w:b/>
                <w:spacing w:val="10"/>
                <w:sz w:val="20"/>
                <w:szCs w:val="18"/>
              </w:rPr>
            </w:pPr>
          </w:p>
          <w:p w14:paraId="652801C6" w14:textId="4AD8E817" w:rsidR="00B31346" w:rsidRDefault="00B31346" w:rsidP="00F17A31">
            <w:pPr>
              <w:spacing w:before="120" w:after="120"/>
              <w:rPr>
                <w:rFonts w:ascii="Arial" w:hAnsi="Arial" w:cs="Arial"/>
                <w:b/>
                <w:spacing w:val="10"/>
                <w:sz w:val="20"/>
                <w:szCs w:val="18"/>
              </w:rPr>
            </w:pPr>
          </w:p>
          <w:p w14:paraId="7E4C880D" w14:textId="590C68C9" w:rsidR="00B31346" w:rsidRDefault="00B31346" w:rsidP="00F17A31">
            <w:pPr>
              <w:spacing w:before="120" w:after="120"/>
              <w:rPr>
                <w:rFonts w:ascii="Arial" w:hAnsi="Arial" w:cs="Arial"/>
                <w:b/>
                <w:spacing w:val="10"/>
                <w:sz w:val="20"/>
                <w:szCs w:val="18"/>
              </w:rPr>
            </w:pPr>
          </w:p>
          <w:p w14:paraId="4C1CCFD8" w14:textId="77777777" w:rsidR="00B31346" w:rsidRDefault="00B31346" w:rsidP="00F17A31">
            <w:pPr>
              <w:spacing w:before="120" w:after="120"/>
              <w:rPr>
                <w:rFonts w:ascii="Arial" w:hAnsi="Arial" w:cs="Arial"/>
                <w:b/>
                <w:spacing w:val="10"/>
                <w:sz w:val="20"/>
                <w:szCs w:val="18"/>
              </w:rPr>
            </w:pPr>
          </w:p>
          <w:p w14:paraId="214815CE" w14:textId="46BE0F3C" w:rsidR="00B2472E" w:rsidRPr="00B31346" w:rsidRDefault="00B2472E" w:rsidP="00B2472E">
            <w:pPr>
              <w:spacing w:before="120" w:after="120"/>
              <w:jc w:val="center"/>
              <w:rPr>
                <w:rFonts w:ascii="Arial" w:hAnsi="Arial" w:cs="Arial"/>
                <w:spacing w:val="10"/>
                <w:sz w:val="20"/>
                <w:szCs w:val="18"/>
              </w:rPr>
            </w:pPr>
            <w:r w:rsidRPr="00B31346">
              <w:rPr>
                <w:rFonts w:ascii="Arial" w:hAnsi="Arial" w:cs="Arial"/>
                <w:i/>
                <w:spacing w:val="10"/>
                <w:sz w:val="16"/>
                <w:szCs w:val="16"/>
              </w:rPr>
              <w:t>Text rozhodnutí pokračuje na další straně</w:t>
            </w:r>
          </w:p>
        </w:tc>
        <w:tc>
          <w:tcPr>
            <w:tcW w:w="970" w:type="dxa"/>
          </w:tcPr>
          <w:p w14:paraId="65793123"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755EF97B" w14:textId="77777777" w:rsidR="00B2472E" w:rsidRPr="000678FA" w:rsidRDefault="00B2472E" w:rsidP="00B2472E">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153DDCAA">
                <v:shape id="_x0000_i1032" type="#_x0000_t75" style="width:31.5pt;height:27pt" o:ole="" fillcolor="window">
                  <v:imagedata r:id="rId11" o:title=""/>
                </v:shape>
                <o:OLEObject Type="Embed" ProgID="MSDraw" ShapeID="_x0000_i1032" DrawAspect="Content" ObjectID="_1650353709" r:id="rId19"/>
              </w:object>
            </w:r>
          </w:p>
        </w:tc>
      </w:tr>
      <w:tr w:rsidR="00B2472E" w:rsidRPr="000678FA" w14:paraId="3DBD3179" w14:textId="77777777" w:rsidTr="00B2472E">
        <w:trPr>
          <w:trHeight w:val="1321"/>
        </w:trPr>
        <w:tc>
          <w:tcPr>
            <w:tcW w:w="7884" w:type="dxa"/>
          </w:tcPr>
          <w:p w14:paraId="51816ED6" w14:textId="77777777" w:rsidR="00072C58" w:rsidRDefault="00072C58" w:rsidP="00072C58">
            <w:pPr>
              <w:keepNext/>
              <w:spacing w:before="120" w:after="120"/>
              <w:rPr>
                <w:rFonts w:ascii="Arial" w:hAnsi="Arial" w:cs="Arial"/>
                <w:b/>
                <w:spacing w:val="0"/>
                <w:sz w:val="18"/>
                <w:szCs w:val="18"/>
              </w:rPr>
            </w:pPr>
            <w:r w:rsidRPr="004427FC">
              <w:rPr>
                <w:rFonts w:ascii="Arial" w:hAnsi="Arial" w:cs="Arial"/>
                <w:b/>
                <w:spacing w:val="0"/>
                <w:sz w:val="18"/>
                <w:szCs w:val="18"/>
              </w:rPr>
              <w:lastRenderedPageBreak/>
              <w:t>Rozhodnutí k bodu č. 5 pořadu rozhodování</w:t>
            </w:r>
          </w:p>
          <w:p w14:paraId="6D85EFE4" w14:textId="77777777" w:rsidR="00072C58" w:rsidRDefault="00072C58" w:rsidP="00072C58">
            <w:pPr>
              <w:keepNext/>
              <w:spacing w:before="120" w:after="120"/>
              <w:rPr>
                <w:rFonts w:ascii="Arial" w:hAnsi="Arial" w:cs="Arial"/>
                <w:b/>
                <w:spacing w:val="0"/>
                <w:sz w:val="18"/>
                <w:szCs w:val="18"/>
              </w:rPr>
            </w:pPr>
            <w:r w:rsidRPr="002258DA">
              <w:rPr>
                <w:rFonts w:ascii="Arial" w:hAnsi="Arial" w:cs="Arial"/>
                <w:spacing w:val="0"/>
                <w:sz w:val="18"/>
                <w:szCs w:val="18"/>
              </w:rPr>
              <w:t xml:space="preserve">Hlasuji ohledně </w:t>
            </w:r>
            <w:r>
              <w:rPr>
                <w:rFonts w:ascii="Arial" w:hAnsi="Arial" w:cs="Arial"/>
                <w:spacing w:val="0"/>
                <w:sz w:val="18"/>
              </w:rPr>
              <w:t>u</w:t>
            </w:r>
            <w:r w:rsidRPr="004427FC">
              <w:rPr>
                <w:rFonts w:ascii="Arial" w:hAnsi="Arial" w:cs="Arial"/>
                <w:spacing w:val="0"/>
                <w:sz w:val="18"/>
              </w:rPr>
              <w:t>rčení auditora k provedení povinného auditu společnosti pro rok 2020</w:t>
            </w:r>
            <w:r>
              <w:rPr>
                <w:rFonts w:ascii="Arial" w:hAnsi="Arial" w:cs="Arial"/>
                <w:spacing w:val="0"/>
                <w:sz w:val="18"/>
              </w:rPr>
              <w:t xml:space="preserve">, </w:t>
            </w:r>
            <w:r w:rsidRPr="002258DA">
              <w:rPr>
                <w:rFonts w:ascii="Arial" w:hAnsi="Arial" w:cs="Arial"/>
                <w:spacing w:val="0"/>
                <w:sz w:val="18"/>
                <w:szCs w:val="18"/>
              </w:rPr>
              <w:t xml:space="preserve">a to podle návrhu usnesení, který je uveden v Návrhu představenstva a zní následovně:  </w:t>
            </w:r>
          </w:p>
          <w:p w14:paraId="4650EA19" w14:textId="77777777" w:rsidR="00072C58" w:rsidRPr="00271D3B" w:rsidRDefault="00072C58" w:rsidP="00072C58">
            <w:pPr>
              <w:keepNext/>
              <w:widowControl w:val="0"/>
              <w:spacing w:before="120" w:after="120"/>
              <w:jc w:val="both"/>
              <w:rPr>
                <w:rFonts w:ascii="Arial" w:hAnsi="Arial" w:cs="Arial"/>
                <w:spacing w:val="0"/>
                <w:sz w:val="20"/>
              </w:rPr>
            </w:pPr>
            <w:r w:rsidRPr="005E5A2C">
              <w:rPr>
                <w:rFonts w:ascii="Arial" w:hAnsi="Arial" w:cs="Arial"/>
                <w:sz w:val="18"/>
                <w:szCs w:val="18"/>
              </w:rPr>
              <w:t xml:space="preserve">NÁVRH </w:t>
            </w:r>
            <w:r>
              <w:rPr>
                <w:rFonts w:ascii="Arial" w:hAnsi="Arial" w:cs="Arial"/>
                <w:sz w:val="18"/>
                <w:szCs w:val="18"/>
              </w:rPr>
              <w:t>ROZHODNUTÍ</w:t>
            </w:r>
            <w:r w:rsidRPr="005E5A2C">
              <w:rPr>
                <w:rFonts w:ascii="Arial" w:hAnsi="Arial" w:cs="Arial"/>
                <w:sz w:val="18"/>
                <w:szCs w:val="18"/>
              </w:rPr>
              <w:t>:</w:t>
            </w:r>
          </w:p>
          <w:p w14:paraId="4D09A1C8" w14:textId="655BAE22" w:rsidR="00B2472E" w:rsidRPr="00B35C1D" w:rsidRDefault="00072C58" w:rsidP="00B31346">
            <w:pPr>
              <w:widowControl w:val="0"/>
              <w:spacing w:before="120" w:after="120"/>
              <w:rPr>
                <w:rFonts w:ascii="Arial" w:hAnsi="Arial" w:cs="Arial"/>
                <w:i/>
                <w:spacing w:val="0"/>
                <w:sz w:val="20"/>
                <w:szCs w:val="18"/>
              </w:rPr>
            </w:pPr>
            <w:r w:rsidRPr="004427FC">
              <w:rPr>
                <w:rFonts w:ascii="Arial" w:hAnsi="Arial" w:cs="Arial"/>
                <w:b/>
                <w:spacing w:val="0"/>
                <w:sz w:val="18"/>
                <w:szCs w:val="18"/>
              </w:rPr>
              <w:t>Valná hromada mimo zasedání písemnou formou na základě návrhu dozorčí rady a doporučení výboru pro audit určuje auditorskou společnost KPMG Česká republika Audit, s.r.o., IČO 49619187, se sídlem Praha 8, Pobřežní 648/</w:t>
            </w:r>
            <w:proofErr w:type="gramStart"/>
            <w:r w:rsidRPr="004427FC">
              <w:rPr>
                <w:rFonts w:ascii="Arial" w:hAnsi="Arial" w:cs="Arial"/>
                <w:b/>
                <w:spacing w:val="0"/>
                <w:sz w:val="18"/>
                <w:szCs w:val="18"/>
              </w:rPr>
              <w:t>1a</w:t>
            </w:r>
            <w:proofErr w:type="gramEnd"/>
            <w:r w:rsidRPr="004427FC">
              <w:rPr>
                <w:rFonts w:ascii="Arial" w:hAnsi="Arial" w:cs="Arial"/>
                <w:b/>
                <w:spacing w:val="0"/>
                <w:sz w:val="18"/>
                <w:szCs w:val="18"/>
              </w:rPr>
              <w:t>, PSČ 186 00, k provedení povinného auditu společnosti za účetní období odpovídající kalendářnímu roku 2020 a aby byla odpovídajícím způsobem prodloužena auditorská zakázka společnosti KPMG Česká republika Audit, s.r.o.</w:t>
            </w:r>
          </w:p>
        </w:tc>
        <w:tc>
          <w:tcPr>
            <w:tcW w:w="1143" w:type="dxa"/>
          </w:tcPr>
          <w:p w14:paraId="05904695"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w:t>
            </w:r>
          </w:p>
          <w:p w14:paraId="0AF07C34" w14:textId="77777777" w:rsidR="00B2472E" w:rsidRPr="000678FA" w:rsidRDefault="00B2472E" w:rsidP="00B2472E">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01472E25">
                <v:shape id="_x0000_i1033" type="#_x0000_t75" style="width:31.5pt;height:27pt" o:ole="" fillcolor="window">
                  <v:imagedata r:id="rId11" o:title=""/>
                </v:shape>
                <o:OLEObject Type="Embed" ProgID="MSDraw" ShapeID="_x0000_i1033" DrawAspect="Content" ObjectID="_1650353710" r:id="rId20"/>
              </w:object>
            </w:r>
          </w:p>
        </w:tc>
        <w:tc>
          <w:tcPr>
            <w:tcW w:w="970" w:type="dxa"/>
          </w:tcPr>
          <w:p w14:paraId="46D9819A"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214DB8F4" w14:textId="77777777" w:rsidR="00B2472E" w:rsidRPr="000678FA" w:rsidRDefault="00B2472E" w:rsidP="00B2472E">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22C1E064">
                <v:shape id="_x0000_i1034" type="#_x0000_t75" style="width:31.5pt;height:27pt" o:ole="" fillcolor="window">
                  <v:imagedata r:id="rId11" o:title=""/>
                </v:shape>
                <o:OLEObject Type="Embed" ProgID="MSDraw" ShapeID="_x0000_i1034" DrawAspect="Content" ObjectID="_1650353711" r:id="rId21"/>
              </w:object>
            </w:r>
          </w:p>
        </w:tc>
      </w:tr>
      <w:tr w:rsidR="00B2472E" w:rsidRPr="000678FA" w14:paraId="78DE63E3" w14:textId="77777777" w:rsidTr="00B2472E">
        <w:trPr>
          <w:trHeight w:val="1321"/>
        </w:trPr>
        <w:tc>
          <w:tcPr>
            <w:tcW w:w="7884" w:type="dxa"/>
          </w:tcPr>
          <w:p w14:paraId="07EA8BE5" w14:textId="77777777" w:rsidR="00630242" w:rsidRDefault="00630242" w:rsidP="00630242">
            <w:pPr>
              <w:spacing w:before="120" w:after="120"/>
              <w:rPr>
                <w:rFonts w:ascii="Arial" w:hAnsi="Arial" w:cs="Arial"/>
                <w:b/>
                <w:spacing w:val="0"/>
                <w:sz w:val="18"/>
                <w:szCs w:val="18"/>
              </w:rPr>
            </w:pPr>
            <w:r w:rsidRPr="004427FC">
              <w:rPr>
                <w:rFonts w:ascii="Arial" w:hAnsi="Arial" w:cs="Arial"/>
                <w:b/>
                <w:spacing w:val="0"/>
                <w:sz w:val="18"/>
                <w:szCs w:val="18"/>
              </w:rPr>
              <w:t>Rozhodnutí k bodu č. 6 pořadu rozhodování</w:t>
            </w:r>
          </w:p>
          <w:p w14:paraId="4C057A60" w14:textId="77777777" w:rsidR="00630242" w:rsidRDefault="00630242" w:rsidP="00630242">
            <w:pPr>
              <w:keepNext/>
              <w:spacing w:before="120" w:after="120"/>
              <w:rPr>
                <w:rFonts w:ascii="Arial" w:hAnsi="Arial" w:cs="Arial"/>
                <w:b/>
                <w:spacing w:val="0"/>
                <w:sz w:val="18"/>
                <w:szCs w:val="18"/>
              </w:rPr>
            </w:pPr>
            <w:r w:rsidRPr="002258DA">
              <w:rPr>
                <w:rFonts w:ascii="Arial" w:hAnsi="Arial" w:cs="Arial"/>
                <w:spacing w:val="0"/>
                <w:sz w:val="18"/>
                <w:szCs w:val="18"/>
              </w:rPr>
              <w:t xml:space="preserve">Hlasuji ohledně </w:t>
            </w:r>
            <w:r>
              <w:rPr>
                <w:rFonts w:ascii="Arial" w:hAnsi="Arial" w:cs="Arial"/>
                <w:spacing w:val="0"/>
                <w:sz w:val="18"/>
                <w:szCs w:val="18"/>
              </w:rPr>
              <w:t>o</w:t>
            </w:r>
            <w:r w:rsidRPr="004427FC">
              <w:rPr>
                <w:rFonts w:ascii="Arial" w:hAnsi="Arial" w:cs="Arial"/>
                <w:spacing w:val="0"/>
                <w:sz w:val="18"/>
              </w:rPr>
              <w:t>patření související s optimalizací kapitálové struktury: rozhodnutí o nabytí vlastních akcií společnosti</w:t>
            </w:r>
            <w:r>
              <w:rPr>
                <w:rFonts w:ascii="Arial" w:hAnsi="Arial" w:cs="Arial"/>
                <w:spacing w:val="0"/>
                <w:sz w:val="18"/>
              </w:rPr>
              <w:t xml:space="preserve">, </w:t>
            </w:r>
            <w:r w:rsidRPr="002258DA">
              <w:rPr>
                <w:rFonts w:ascii="Arial" w:hAnsi="Arial" w:cs="Arial"/>
                <w:spacing w:val="0"/>
                <w:sz w:val="18"/>
                <w:szCs w:val="18"/>
              </w:rPr>
              <w:t xml:space="preserve">a to podle návrhu usnesení, který je uveden v Návrhu představenstva a zní následovně:  </w:t>
            </w:r>
          </w:p>
          <w:p w14:paraId="093498D5" w14:textId="77777777" w:rsidR="00630242" w:rsidRPr="00271D3B" w:rsidRDefault="00630242" w:rsidP="00630242">
            <w:pPr>
              <w:widowControl w:val="0"/>
              <w:spacing w:before="120" w:after="120"/>
              <w:rPr>
                <w:rFonts w:ascii="Arial" w:hAnsi="Arial" w:cs="Arial"/>
                <w:spacing w:val="0"/>
                <w:sz w:val="20"/>
              </w:rPr>
            </w:pPr>
            <w:r w:rsidRPr="005E5A2C">
              <w:rPr>
                <w:rFonts w:ascii="Arial" w:hAnsi="Arial" w:cs="Arial"/>
                <w:sz w:val="18"/>
                <w:szCs w:val="18"/>
              </w:rPr>
              <w:t xml:space="preserve">NÁVRH </w:t>
            </w:r>
            <w:r>
              <w:rPr>
                <w:rFonts w:ascii="Arial" w:hAnsi="Arial" w:cs="Arial"/>
                <w:sz w:val="18"/>
                <w:szCs w:val="18"/>
              </w:rPr>
              <w:t>ROZHODNUTÍ</w:t>
            </w:r>
            <w:r w:rsidRPr="005E5A2C">
              <w:rPr>
                <w:rFonts w:ascii="Arial" w:hAnsi="Arial" w:cs="Arial"/>
                <w:sz w:val="18"/>
                <w:szCs w:val="18"/>
              </w:rPr>
              <w:t>:</w:t>
            </w:r>
          </w:p>
          <w:p w14:paraId="41D7E2B2" w14:textId="77777777" w:rsidR="00630242" w:rsidRPr="004427FC" w:rsidRDefault="00630242" w:rsidP="00630242">
            <w:pPr>
              <w:ind w:left="25" w:hanging="25"/>
              <w:rPr>
                <w:rFonts w:ascii="Arial" w:hAnsi="Arial" w:cs="Arial"/>
                <w:b/>
                <w:spacing w:val="0"/>
                <w:sz w:val="18"/>
                <w:szCs w:val="18"/>
              </w:rPr>
            </w:pPr>
            <w:r w:rsidRPr="004427FC">
              <w:rPr>
                <w:rFonts w:ascii="Arial" w:hAnsi="Arial" w:cs="Arial"/>
                <w:b/>
                <w:spacing w:val="0"/>
                <w:sz w:val="18"/>
                <w:szCs w:val="18"/>
              </w:rPr>
              <w:t>Valná hromada mimo zasedání písemnou formou vyslovuje souhlas s tím, aby společnost nabývala vlastní akcie, a to za následujících podmínek:</w:t>
            </w:r>
          </w:p>
          <w:p w14:paraId="12208CCD" w14:textId="77777777" w:rsidR="00630242" w:rsidRPr="004427FC" w:rsidRDefault="00630242" w:rsidP="00630242">
            <w:pPr>
              <w:ind w:left="313" w:hanging="313"/>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 xml:space="preserve">nejvyšší počet akcií, které může společnost nabýt: 30 088 214 ks zaknihovaných kmenových akcií společnosti, přičemž jmenovitá hodnota každé akcie činí ke dni přijetí tohoto usnesení 10 Kč </w:t>
            </w:r>
          </w:p>
          <w:p w14:paraId="05C6488D" w14:textId="77777777" w:rsidR="00630242" w:rsidRPr="004427FC" w:rsidRDefault="00630242" w:rsidP="00630242">
            <w:pPr>
              <w:ind w:left="313" w:hanging="313"/>
              <w:rPr>
                <w:rFonts w:ascii="Arial" w:hAnsi="Arial" w:cs="Arial"/>
                <w:b/>
                <w:bCs/>
                <w:spacing w:val="0"/>
                <w:sz w:val="18"/>
                <w:szCs w:val="18"/>
              </w:rPr>
            </w:pPr>
            <w:r w:rsidRPr="001611A1">
              <w:rPr>
                <w:rFonts w:ascii="Arial" w:hAnsi="Arial" w:cs="Arial"/>
                <w:b/>
                <w:bCs/>
                <w:spacing w:val="0"/>
                <w:sz w:val="18"/>
                <w:szCs w:val="18"/>
              </w:rPr>
              <w:t>–</w:t>
            </w:r>
            <w:r w:rsidRPr="004427FC">
              <w:rPr>
                <w:rFonts w:ascii="Arial" w:hAnsi="Arial" w:cs="Arial"/>
                <w:b/>
                <w:spacing w:val="0"/>
                <w:sz w:val="18"/>
                <w:szCs w:val="18"/>
              </w:rPr>
              <w:tab/>
            </w:r>
            <w:r w:rsidRPr="001611A1">
              <w:rPr>
                <w:rFonts w:ascii="Arial" w:hAnsi="Arial" w:cs="Arial"/>
                <w:b/>
                <w:bCs/>
                <w:spacing w:val="0"/>
                <w:sz w:val="18"/>
                <w:szCs w:val="18"/>
              </w:rPr>
              <w:t xml:space="preserve">doba, po kterou může společnost akcie nabývat: 5 let počínaje dnem 9. 12. 2020 </w:t>
            </w:r>
          </w:p>
          <w:p w14:paraId="22DA05EB" w14:textId="77777777" w:rsidR="00630242" w:rsidRPr="004427FC" w:rsidRDefault="00630242" w:rsidP="00630242">
            <w:pPr>
              <w:ind w:left="313" w:hanging="313"/>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 xml:space="preserve">nejnižší cena, za kterou může společnost jednotlivé akcie nabýt: 10 Kč </w:t>
            </w:r>
          </w:p>
          <w:p w14:paraId="2121C0CB" w14:textId="77777777" w:rsidR="00630242" w:rsidRPr="004427FC" w:rsidRDefault="00630242" w:rsidP="00630242">
            <w:pPr>
              <w:ind w:left="313" w:hanging="313"/>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 xml:space="preserve">nejvyšší cena, za kterou může společnost jednotlivé akcie nabýt: 297 Kč </w:t>
            </w:r>
          </w:p>
          <w:p w14:paraId="61D8195A" w14:textId="7CCC5D33" w:rsidR="00B2472E" w:rsidRPr="003121C3" w:rsidRDefault="00630242" w:rsidP="00B2472E">
            <w:pPr>
              <w:ind w:left="313" w:hanging="313"/>
              <w:jc w:val="both"/>
              <w:rPr>
                <w:rFonts w:ascii="Arial" w:hAnsi="Arial" w:cs="Arial"/>
                <w:b/>
                <w:spacing w:val="0"/>
                <w:sz w:val="18"/>
                <w:szCs w:val="18"/>
              </w:rPr>
            </w:pPr>
            <w:r w:rsidRPr="004427FC">
              <w:rPr>
                <w:rFonts w:ascii="Arial" w:hAnsi="Arial" w:cs="Arial"/>
                <w:b/>
                <w:spacing w:val="0"/>
                <w:sz w:val="18"/>
                <w:szCs w:val="18"/>
              </w:rPr>
              <w:t>–</w:t>
            </w:r>
            <w:r w:rsidRPr="004427FC">
              <w:rPr>
                <w:rFonts w:ascii="Arial" w:hAnsi="Arial" w:cs="Arial"/>
                <w:b/>
                <w:spacing w:val="0"/>
                <w:sz w:val="18"/>
                <w:szCs w:val="18"/>
              </w:rPr>
              <w:tab/>
              <w:t xml:space="preserve">nejvyšší úhrnná cena všech akcií, které společnost na základě tohoto usnesení může nabýt: 5,5 mld. Kč. </w:t>
            </w:r>
            <w:r w:rsidRPr="003121C3">
              <w:rPr>
                <w:rFonts w:ascii="Arial" w:hAnsi="Arial" w:cs="Arial"/>
                <w:b/>
                <w:spacing w:val="0"/>
                <w:sz w:val="18"/>
                <w:szCs w:val="18"/>
              </w:rPr>
              <w:t xml:space="preserve"> </w:t>
            </w:r>
          </w:p>
        </w:tc>
        <w:tc>
          <w:tcPr>
            <w:tcW w:w="1143" w:type="dxa"/>
          </w:tcPr>
          <w:p w14:paraId="3A51811D"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w:t>
            </w:r>
          </w:p>
          <w:p w14:paraId="339440F4" w14:textId="7E238692" w:rsidR="00B2472E" w:rsidRPr="00CA214E" w:rsidRDefault="00B2472E" w:rsidP="00B2472E">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02CA107C">
                <v:shape id="_x0000_i1035" type="#_x0000_t75" style="width:31.5pt;height:27pt" o:ole="" fillcolor="window">
                  <v:imagedata r:id="rId11" o:title=""/>
                </v:shape>
                <o:OLEObject Type="Embed" ProgID="MSDraw" ShapeID="_x0000_i1035" DrawAspect="Content" ObjectID="_1650353712" r:id="rId22"/>
              </w:object>
            </w:r>
          </w:p>
        </w:tc>
        <w:tc>
          <w:tcPr>
            <w:tcW w:w="970" w:type="dxa"/>
          </w:tcPr>
          <w:p w14:paraId="598C97AC"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01A382D2" w14:textId="77777777" w:rsidR="00B2472E" w:rsidRPr="000678FA" w:rsidRDefault="00B2472E" w:rsidP="00B2472E">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1CE70DD9">
                <v:shape id="_x0000_i1036" type="#_x0000_t75" style="width:31.5pt;height:27pt" o:ole="" fillcolor="window">
                  <v:imagedata r:id="rId11" o:title=""/>
                </v:shape>
                <o:OLEObject Type="Embed" ProgID="MSDraw" ShapeID="_x0000_i1036" DrawAspect="Content" ObjectID="_1650353713" r:id="rId23"/>
              </w:object>
            </w:r>
          </w:p>
        </w:tc>
      </w:tr>
      <w:tr w:rsidR="00B2472E" w:rsidRPr="000678FA" w14:paraId="1D84D523" w14:textId="77777777" w:rsidTr="00B2472E">
        <w:trPr>
          <w:trHeight w:val="1321"/>
        </w:trPr>
        <w:tc>
          <w:tcPr>
            <w:tcW w:w="7884" w:type="dxa"/>
          </w:tcPr>
          <w:p w14:paraId="7DF51B40" w14:textId="77777777" w:rsidR="00A876F4" w:rsidRDefault="00A876F4" w:rsidP="00A876F4">
            <w:pPr>
              <w:spacing w:before="120" w:after="120"/>
              <w:rPr>
                <w:rFonts w:ascii="Arial" w:hAnsi="Arial" w:cs="Arial"/>
                <w:b/>
                <w:spacing w:val="0"/>
                <w:sz w:val="18"/>
                <w:szCs w:val="18"/>
              </w:rPr>
            </w:pPr>
            <w:r w:rsidRPr="004427FC">
              <w:rPr>
                <w:rFonts w:ascii="Arial" w:hAnsi="Arial" w:cs="Arial"/>
                <w:b/>
                <w:spacing w:val="0"/>
                <w:sz w:val="18"/>
                <w:szCs w:val="18"/>
              </w:rPr>
              <w:t>Rozhodnutí k bodu č. 7 pořadu rozhodování</w:t>
            </w:r>
          </w:p>
          <w:p w14:paraId="3F23742A" w14:textId="77777777" w:rsidR="00A876F4" w:rsidRDefault="00A876F4" w:rsidP="00A876F4">
            <w:pPr>
              <w:spacing w:before="120" w:after="120"/>
              <w:rPr>
                <w:rFonts w:ascii="Arial" w:hAnsi="Arial" w:cs="Arial"/>
                <w:b/>
                <w:spacing w:val="0"/>
                <w:sz w:val="18"/>
                <w:szCs w:val="18"/>
              </w:rPr>
            </w:pPr>
            <w:r w:rsidRPr="002258DA">
              <w:rPr>
                <w:rFonts w:ascii="Arial" w:hAnsi="Arial" w:cs="Arial"/>
                <w:spacing w:val="0"/>
                <w:sz w:val="18"/>
                <w:szCs w:val="18"/>
              </w:rPr>
              <w:t xml:space="preserve">Hlasuji ohledně </w:t>
            </w:r>
            <w:r>
              <w:rPr>
                <w:rFonts w:ascii="Arial" w:hAnsi="Arial" w:cs="Arial"/>
                <w:spacing w:val="0"/>
                <w:sz w:val="18"/>
                <w:szCs w:val="18"/>
              </w:rPr>
              <w:t>s</w:t>
            </w:r>
            <w:r w:rsidRPr="004427FC">
              <w:rPr>
                <w:rFonts w:ascii="Arial" w:hAnsi="Arial" w:cs="Arial"/>
                <w:spacing w:val="0"/>
                <w:sz w:val="18"/>
                <w:szCs w:val="18"/>
              </w:rPr>
              <w:t>chválení politiky odměňování členů představenstva a dozorčí rady společnosti</w:t>
            </w:r>
            <w:r>
              <w:rPr>
                <w:rFonts w:ascii="Arial" w:hAnsi="Arial" w:cs="Arial"/>
                <w:spacing w:val="0"/>
                <w:sz w:val="18"/>
                <w:szCs w:val="18"/>
              </w:rPr>
              <w:t xml:space="preserve">, </w:t>
            </w:r>
            <w:r w:rsidRPr="002258DA">
              <w:rPr>
                <w:rFonts w:ascii="Arial" w:hAnsi="Arial" w:cs="Arial"/>
                <w:spacing w:val="0"/>
                <w:sz w:val="18"/>
                <w:szCs w:val="18"/>
              </w:rPr>
              <w:t>a to podle návrhu usnesení, který je uveden v Návrhu představenstva a zní následovně</w:t>
            </w:r>
            <w:r>
              <w:rPr>
                <w:rFonts w:ascii="Arial" w:hAnsi="Arial" w:cs="Arial"/>
                <w:spacing w:val="0"/>
                <w:sz w:val="18"/>
                <w:szCs w:val="18"/>
              </w:rPr>
              <w:t>:</w:t>
            </w:r>
          </w:p>
          <w:p w14:paraId="4E2C4A4C" w14:textId="77777777" w:rsidR="00A876F4" w:rsidRPr="00271D3B" w:rsidRDefault="00A876F4" w:rsidP="00A876F4">
            <w:pPr>
              <w:widowControl w:val="0"/>
              <w:spacing w:before="120" w:after="120"/>
              <w:jc w:val="both"/>
              <w:rPr>
                <w:rFonts w:ascii="Arial" w:hAnsi="Arial" w:cs="Arial"/>
                <w:spacing w:val="0"/>
                <w:sz w:val="20"/>
              </w:rPr>
            </w:pPr>
            <w:r w:rsidRPr="005E5A2C">
              <w:rPr>
                <w:rFonts w:ascii="Arial" w:hAnsi="Arial" w:cs="Arial"/>
                <w:sz w:val="18"/>
                <w:szCs w:val="18"/>
              </w:rPr>
              <w:t xml:space="preserve">NÁVRH </w:t>
            </w:r>
            <w:r>
              <w:rPr>
                <w:rFonts w:ascii="Arial" w:hAnsi="Arial" w:cs="Arial"/>
                <w:sz w:val="18"/>
                <w:szCs w:val="18"/>
              </w:rPr>
              <w:t>ROZHODNUTÍ</w:t>
            </w:r>
            <w:r w:rsidRPr="005E5A2C">
              <w:rPr>
                <w:rFonts w:ascii="Arial" w:hAnsi="Arial" w:cs="Arial"/>
                <w:sz w:val="18"/>
                <w:szCs w:val="18"/>
              </w:rPr>
              <w:t>:</w:t>
            </w:r>
          </w:p>
          <w:p w14:paraId="596AEB8E" w14:textId="4D41DF2F" w:rsidR="00B2472E" w:rsidRPr="00AA29FE" w:rsidRDefault="00A876F4" w:rsidP="00B31346">
            <w:pPr>
              <w:widowControl w:val="0"/>
              <w:spacing w:before="120" w:after="120"/>
              <w:rPr>
                <w:rFonts w:ascii="Arial" w:hAnsi="Arial" w:cs="Arial"/>
                <w:b/>
                <w:spacing w:val="0"/>
                <w:sz w:val="18"/>
                <w:szCs w:val="18"/>
              </w:rPr>
            </w:pPr>
            <w:r w:rsidRPr="004427FC">
              <w:rPr>
                <w:rFonts w:ascii="Arial" w:hAnsi="Arial" w:cs="Arial"/>
                <w:b/>
                <w:spacing w:val="0"/>
                <w:sz w:val="18"/>
                <w:szCs w:val="18"/>
              </w:rPr>
              <w:t>Valná hromada mimo zasedání písemnou formou rozhoduje o přijetí politiky odměňování členů představenstva a dozorčí rady společnosti ve znění návrhu předloženého představenstvem společnosti, který byl rozeslán společně s tímto návrhem.</w:t>
            </w:r>
          </w:p>
        </w:tc>
        <w:tc>
          <w:tcPr>
            <w:tcW w:w="1143" w:type="dxa"/>
          </w:tcPr>
          <w:p w14:paraId="75DB8A76"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w:t>
            </w:r>
          </w:p>
          <w:p w14:paraId="025BD5F2" w14:textId="1A706044" w:rsidR="00B2472E" w:rsidRPr="000678FA" w:rsidRDefault="00B2472E" w:rsidP="00B2472E">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0F1E5A06">
                <v:shape id="_x0000_i1037" type="#_x0000_t75" style="width:31.5pt;height:27pt" o:ole="" fillcolor="window">
                  <v:imagedata r:id="rId11" o:title=""/>
                </v:shape>
                <o:OLEObject Type="Embed" ProgID="MSDraw" ShapeID="_x0000_i1037" DrawAspect="Content" ObjectID="_1650353714" r:id="rId24"/>
              </w:object>
            </w:r>
          </w:p>
        </w:tc>
        <w:tc>
          <w:tcPr>
            <w:tcW w:w="970" w:type="dxa"/>
          </w:tcPr>
          <w:p w14:paraId="182B48CF"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4F94E0E7" w14:textId="77777777" w:rsidR="00B2472E" w:rsidRPr="000678FA" w:rsidRDefault="00B2472E" w:rsidP="00B2472E">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2C29E1AB">
                <v:shape id="_x0000_i1038" type="#_x0000_t75" style="width:31.5pt;height:27pt" o:ole="" fillcolor="window">
                  <v:imagedata r:id="rId11" o:title=""/>
                </v:shape>
                <o:OLEObject Type="Embed" ProgID="MSDraw" ShapeID="_x0000_i1038" DrawAspect="Content" ObjectID="_1650353715" r:id="rId25"/>
              </w:object>
            </w:r>
          </w:p>
        </w:tc>
      </w:tr>
      <w:tr w:rsidR="00B2472E" w:rsidRPr="000678FA" w14:paraId="59DFE9C3" w14:textId="77777777" w:rsidTr="00B2472E">
        <w:trPr>
          <w:trHeight w:val="1321"/>
        </w:trPr>
        <w:tc>
          <w:tcPr>
            <w:tcW w:w="7884" w:type="dxa"/>
          </w:tcPr>
          <w:p w14:paraId="0BF163AE" w14:textId="46002793" w:rsidR="00B2472E" w:rsidRDefault="00B2472E" w:rsidP="00B2472E">
            <w:pPr>
              <w:spacing w:before="120" w:after="120"/>
              <w:jc w:val="both"/>
              <w:rPr>
                <w:rFonts w:ascii="Arial" w:hAnsi="Arial" w:cs="Arial"/>
                <w:b/>
                <w:spacing w:val="0"/>
                <w:sz w:val="20"/>
                <w:szCs w:val="18"/>
              </w:rPr>
            </w:pPr>
            <w:r>
              <w:rPr>
                <w:rFonts w:ascii="Arial" w:hAnsi="Arial" w:cs="Arial"/>
                <w:b/>
                <w:spacing w:val="0"/>
                <w:sz w:val="20"/>
                <w:szCs w:val="18"/>
              </w:rPr>
              <w:t>Rozhodnutí</w:t>
            </w:r>
            <w:r w:rsidRPr="000678FA">
              <w:rPr>
                <w:rFonts w:ascii="Arial" w:hAnsi="Arial" w:cs="Arial"/>
                <w:b/>
                <w:spacing w:val="0"/>
                <w:sz w:val="20"/>
                <w:szCs w:val="18"/>
              </w:rPr>
              <w:t xml:space="preserve"> k bodu č. </w:t>
            </w:r>
            <w:r>
              <w:rPr>
                <w:rFonts w:ascii="Arial" w:hAnsi="Arial" w:cs="Arial"/>
                <w:b/>
                <w:spacing w:val="0"/>
                <w:sz w:val="20"/>
                <w:szCs w:val="18"/>
              </w:rPr>
              <w:t>8</w:t>
            </w:r>
            <w:r w:rsidRPr="000678FA">
              <w:rPr>
                <w:rFonts w:ascii="Arial" w:hAnsi="Arial" w:cs="Arial"/>
                <w:b/>
                <w:spacing w:val="0"/>
                <w:sz w:val="20"/>
                <w:szCs w:val="18"/>
              </w:rPr>
              <w:t xml:space="preserve"> pořadu</w:t>
            </w:r>
            <w:r>
              <w:rPr>
                <w:rFonts w:ascii="Arial" w:hAnsi="Arial" w:cs="Arial"/>
                <w:b/>
                <w:spacing w:val="0"/>
                <w:sz w:val="20"/>
                <w:szCs w:val="18"/>
              </w:rPr>
              <w:t xml:space="preserve"> rozhodování</w:t>
            </w:r>
          </w:p>
          <w:p w14:paraId="4689B405" w14:textId="4FFCD3F4" w:rsidR="00B2472E" w:rsidRDefault="00B2472E" w:rsidP="00B2472E">
            <w:pPr>
              <w:spacing w:before="120" w:after="120"/>
              <w:jc w:val="both"/>
              <w:rPr>
                <w:rFonts w:ascii="Arial" w:hAnsi="Arial" w:cs="Arial"/>
                <w:spacing w:val="0"/>
                <w:sz w:val="20"/>
                <w:szCs w:val="18"/>
              </w:rPr>
            </w:pPr>
            <w:bookmarkStart w:id="1" w:name="_Ref38451512"/>
            <w:bookmarkStart w:id="2" w:name="_Ref38322560"/>
            <w:r w:rsidRPr="00AA29FE">
              <w:rPr>
                <w:rFonts w:ascii="Arial" w:hAnsi="Arial" w:cs="Arial"/>
                <w:spacing w:val="0"/>
                <w:sz w:val="20"/>
                <w:szCs w:val="18"/>
              </w:rPr>
              <w:t>Volba člena výboru pro audit</w:t>
            </w:r>
            <w:bookmarkEnd w:id="1"/>
            <w:bookmarkEnd w:id="2"/>
            <w:r w:rsidRPr="00AA29FE">
              <w:rPr>
                <w:rFonts w:ascii="Arial" w:hAnsi="Arial" w:cs="Arial"/>
                <w:spacing w:val="0"/>
                <w:sz w:val="20"/>
                <w:szCs w:val="18"/>
              </w:rPr>
              <w:t xml:space="preserve"> </w:t>
            </w:r>
          </w:p>
          <w:p w14:paraId="69A22481" w14:textId="77777777" w:rsidR="00B2472E" w:rsidRPr="00271D3B" w:rsidRDefault="00B2472E" w:rsidP="00B2472E">
            <w:pPr>
              <w:widowControl w:val="0"/>
              <w:spacing w:before="120" w:after="120"/>
              <w:jc w:val="both"/>
              <w:rPr>
                <w:rFonts w:ascii="Arial" w:hAnsi="Arial" w:cs="Arial"/>
                <w:spacing w:val="0"/>
                <w:sz w:val="20"/>
              </w:rPr>
            </w:pPr>
            <w:r w:rsidRPr="005E5A2C">
              <w:rPr>
                <w:rFonts w:ascii="Arial" w:hAnsi="Arial" w:cs="Arial"/>
                <w:sz w:val="18"/>
                <w:szCs w:val="18"/>
              </w:rPr>
              <w:t xml:space="preserve">NÁVRH </w:t>
            </w:r>
            <w:r>
              <w:rPr>
                <w:rFonts w:ascii="Arial" w:hAnsi="Arial" w:cs="Arial"/>
                <w:sz w:val="18"/>
                <w:szCs w:val="18"/>
              </w:rPr>
              <w:t>ROZHODNUTÍ</w:t>
            </w:r>
            <w:r w:rsidRPr="005E5A2C">
              <w:rPr>
                <w:rFonts w:ascii="Arial" w:hAnsi="Arial" w:cs="Arial"/>
                <w:sz w:val="18"/>
                <w:szCs w:val="18"/>
              </w:rPr>
              <w:t>:</w:t>
            </w:r>
          </w:p>
          <w:p w14:paraId="2BCC0B4B" w14:textId="53D0641C" w:rsidR="00B2472E" w:rsidRPr="00AA29FE" w:rsidRDefault="00B2472E" w:rsidP="00F17A31">
            <w:pPr>
              <w:widowControl w:val="0"/>
              <w:spacing w:before="120" w:after="120"/>
              <w:jc w:val="both"/>
              <w:rPr>
                <w:rFonts w:ascii="Arial" w:hAnsi="Arial" w:cs="Arial"/>
                <w:b/>
                <w:spacing w:val="0"/>
                <w:sz w:val="18"/>
                <w:szCs w:val="18"/>
              </w:rPr>
            </w:pPr>
            <w:r w:rsidRPr="00AA29FE">
              <w:rPr>
                <w:rFonts w:ascii="Arial" w:hAnsi="Arial" w:cs="Arial"/>
                <w:b/>
                <w:spacing w:val="0"/>
                <w:sz w:val="18"/>
                <w:szCs w:val="18"/>
              </w:rPr>
              <w:t>Pan Michal Brandejs, datum narození 21. 2. 1967, bytem Bartákova 110/34, Praha 4, se volí za člena výboru pro audit společnosti s účinností od 9. prosince 2020.</w:t>
            </w:r>
          </w:p>
        </w:tc>
        <w:tc>
          <w:tcPr>
            <w:tcW w:w="1143" w:type="dxa"/>
          </w:tcPr>
          <w:p w14:paraId="7C74250B" w14:textId="77777777" w:rsidR="00B2472E"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w:t>
            </w:r>
          </w:p>
          <w:p w14:paraId="7A3604AD" w14:textId="0EBE1E9F"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object w:dxaOrig="800" w:dyaOrig="560" w14:anchorId="7C4271F0">
                <v:shape id="_x0000_i1039" type="#_x0000_t75" style="width:31.5pt;height:27pt" o:ole="" fillcolor="window">
                  <v:imagedata r:id="rId11" o:title=""/>
                </v:shape>
                <o:OLEObject Type="Embed" ProgID="MSDraw" ShapeID="_x0000_i1039" DrawAspect="Content" ObjectID="_1650353716" r:id="rId26"/>
              </w:object>
            </w:r>
          </w:p>
          <w:p w14:paraId="590D74C9" w14:textId="14D64C86" w:rsidR="00B2472E" w:rsidRPr="009A2E6C" w:rsidRDefault="00B2472E" w:rsidP="00B2472E">
            <w:pPr>
              <w:rPr>
                <w:rFonts w:ascii="Arial" w:hAnsi="Arial" w:cs="Arial"/>
                <w:sz w:val="20"/>
                <w:szCs w:val="18"/>
              </w:rPr>
            </w:pPr>
          </w:p>
        </w:tc>
        <w:tc>
          <w:tcPr>
            <w:tcW w:w="970" w:type="dxa"/>
          </w:tcPr>
          <w:p w14:paraId="4072B270" w14:textId="77777777" w:rsidR="00B2472E" w:rsidRPr="000678FA" w:rsidRDefault="00B2472E" w:rsidP="00B2472E">
            <w:pPr>
              <w:spacing w:before="120" w:after="120"/>
              <w:jc w:val="center"/>
              <w:rPr>
                <w:rFonts w:ascii="Arial" w:hAnsi="Arial" w:cs="Arial"/>
                <w:b/>
                <w:spacing w:val="10"/>
                <w:sz w:val="20"/>
                <w:szCs w:val="18"/>
              </w:rPr>
            </w:pPr>
            <w:r w:rsidRPr="000678FA">
              <w:rPr>
                <w:rFonts w:ascii="Arial" w:hAnsi="Arial" w:cs="Arial"/>
                <w:b/>
                <w:spacing w:val="10"/>
                <w:sz w:val="20"/>
                <w:szCs w:val="18"/>
              </w:rPr>
              <w:t>PROTI</w:t>
            </w:r>
          </w:p>
          <w:p w14:paraId="4060BA82" w14:textId="0B344EEE" w:rsidR="00B2472E" w:rsidRPr="000678FA" w:rsidRDefault="00B2472E" w:rsidP="00B2472E">
            <w:pPr>
              <w:spacing w:before="120" w:after="120"/>
              <w:jc w:val="center"/>
              <w:rPr>
                <w:rFonts w:ascii="Arial" w:hAnsi="Arial" w:cs="Arial"/>
                <w:spacing w:val="10"/>
                <w:sz w:val="20"/>
                <w:szCs w:val="18"/>
              </w:rPr>
            </w:pPr>
            <w:r w:rsidRPr="000678FA">
              <w:rPr>
                <w:rFonts w:ascii="Arial" w:hAnsi="Arial" w:cs="Arial"/>
                <w:b/>
                <w:spacing w:val="10"/>
                <w:sz w:val="20"/>
                <w:szCs w:val="18"/>
              </w:rPr>
              <w:object w:dxaOrig="800" w:dyaOrig="560" w14:anchorId="6ADD221D">
                <v:shape id="_x0000_i1040" type="#_x0000_t75" style="width:31.5pt;height:27pt" o:ole="" fillcolor="window">
                  <v:imagedata r:id="rId11" o:title=""/>
                </v:shape>
                <o:OLEObject Type="Embed" ProgID="MSDraw" ShapeID="_x0000_i1040" DrawAspect="Content" ObjectID="_1650353717" r:id="rId27"/>
              </w:object>
            </w:r>
          </w:p>
        </w:tc>
      </w:tr>
    </w:tbl>
    <w:p w14:paraId="5CBCF9D7" w14:textId="02537E2A" w:rsidR="002977F9" w:rsidRDefault="002977F9">
      <w:pPr>
        <w:rPr>
          <w:rFonts w:ascii="Arial" w:hAnsi="Arial" w:cs="Arial"/>
          <w:spacing w:val="0"/>
          <w:sz w:val="20"/>
          <w:szCs w:val="24"/>
        </w:rPr>
      </w:pPr>
      <w:r>
        <w:rPr>
          <w:rFonts w:ascii="Arial" w:hAnsi="Arial" w:cs="Arial"/>
          <w:spacing w:val="0"/>
          <w:sz w:val="20"/>
          <w:szCs w:val="24"/>
        </w:rPr>
        <w:br w:type="page"/>
      </w:r>
    </w:p>
    <w:p w14:paraId="65E18338" w14:textId="77777777" w:rsidR="00BC6057" w:rsidRDefault="00BC6057" w:rsidP="00366B10">
      <w:pPr>
        <w:tabs>
          <w:tab w:val="center" w:pos="6804"/>
        </w:tabs>
        <w:jc w:val="both"/>
        <w:rPr>
          <w:rFonts w:ascii="Arial" w:hAnsi="Arial" w:cs="Arial"/>
          <w:b/>
          <w:spacing w:val="0"/>
          <w:sz w:val="22"/>
          <w:szCs w:val="22"/>
        </w:rPr>
      </w:pPr>
    </w:p>
    <w:p w14:paraId="73027F52" w14:textId="55E44836" w:rsidR="000E672F" w:rsidRDefault="00CF6E78" w:rsidP="00BC6057">
      <w:pPr>
        <w:tabs>
          <w:tab w:val="center" w:pos="6804"/>
        </w:tabs>
        <w:jc w:val="center"/>
        <w:rPr>
          <w:rFonts w:ascii="Arial" w:hAnsi="Arial" w:cs="Arial"/>
          <w:b/>
          <w:spacing w:val="0"/>
          <w:sz w:val="28"/>
          <w:szCs w:val="28"/>
        </w:rPr>
      </w:pPr>
      <w:r w:rsidRPr="00BC6057">
        <w:rPr>
          <w:rFonts w:ascii="Arial" w:hAnsi="Arial" w:cs="Arial"/>
          <w:b/>
          <w:spacing w:val="0"/>
          <w:sz w:val="28"/>
          <w:szCs w:val="28"/>
        </w:rPr>
        <w:t>P</w:t>
      </w:r>
      <w:r w:rsidR="000E672F">
        <w:rPr>
          <w:rFonts w:ascii="Arial" w:hAnsi="Arial" w:cs="Arial"/>
          <w:b/>
          <w:spacing w:val="0"/>
          <w:sz w:val="28"/>
          <w:szCs w:val="28"/>
        </w:rPr>
        <w:t>ŘÍLOHA</w:t>
      </w:r>
    </w:p>
    <w:p w14:paraId="2D7D0116" w14:textId="1636C8F6" w:rsidR="00E774C0" w:rsidRPr="00BC6057" w:rsidRDefault="00CF6E78" w:rsidP="00BC6057">
      <w:pPr>
        <w:tabs>
          <w:tab w:val="center" w:pos="6804"/>
        </w:tabs>
        <w:jc w:val="center"/>
        <w:rPr>
          <w:rFonts w:ascii="Arial" w:hAnsi="Arial" w:cs="Arial"/>
          <w:b/>
          <w:spacing w:val="0"/>
          <w:sz w:val="28"/>
          <w:szCs w:val="28"/>
        </w:rPr>
      </w:pPr>
      <w:r w:rsidRPr="00BC6057">
        <w:rPr>
          <w:rFonts w:ascii="Arial" w:hAnsi="Arial" w:cs="Arial"/>
          <w:b/>
          <w:spacing w:val="0"/>
          <w:sz w:val="28"/>
          <w:szCs w:val="28"/>
        </w:rPr>
        <w:t>k hlasovacímu lístku</w:t>
      </w:r>
    </w:p>
    <w:p w14:paraId="1480E1AB" w14:textId="77777777" w:rsidR="00211F40" w:rsidRDefault="00211F40" w:rsidP="00366B10">
      <w:pPr>
        <w:tabs>
          <w:tab w:val="center" w:pos="6804"/>
        </w:tabs>
        <w:jc w:val="both"/>
        <w:rPr>
          <w:rFonts w:ascii="Arial" w:hAnsi="Arial" w:cs="Arial"/>
          <w:spacing w:val="0"/>
          <w:sz w:val="20"/>
          <w:szCs w:val="24"/>
        </w:rPr>
      </w:pPr>
    </w:p>
    <w:p w14:paraId="2C4561EB" w14:textId="77777777" w:rsidR="00E774C0" w:rsidRPr="00211F40" w:rsidRDefault="0068548A" w:rsidP="00366B10">
      <w:pPr>
        <w:tabs>
          <w:tab w:val="center" w:pos="6804"/>
        </w:tabs>
        <w:jc w:val="both"/>
        <w:rPr>
          <w:rFonts w:ascii="Arial" w:hAnsi="Arial" w:cs="Arial"/>
          <w:b/>
          <w:spacing w:val="0"/>
          <w:sz w:val="20"/>
          <w:szCs w:val="24"/>
        </w:rPr>
      </w:pPr>
      <w:r w:rsidRPr="00211F40">
        <w:rPr>
          <w:rFonts w:ascii="Arial" w:hAnsi="Arial" w:cs="Arial"/>
          <w:b/>
          <w:spacing w:val="0"/>
          <w:sz w:val="20"/>
          <w:szCs w:val="24"/>
        </w:rPr>
        <w:t>Nevyplňujte ručně, pouze elektronicky.</w:t>
      </w:r>
    </w:p>
    <w:p w14:paraId="78411E1F" w14:textId="77777777" w:rsidR="00E774C0" w:rsidRDefault="00E774C0" w:rsidP="00366B10">
      <w:pPr>
        <w:tabs>
          <w:tab w:val="center" w:pos="6804"/>
        </w:tabs>
        <w:jc w:val="both"/>
        <w:rPr>
          <w:rFonts w:ascii="Arial" w:hAnsi="Arial" w:cs="Arial"/>
          <w:spacing w:val="0"/>
          <w:sz w:val="20"/>
          <w:szCs w:val="24"/>
        </w:rPr>
      </w:pPr>
    </w:p>
    <w:p w14:paraId="3E0B1721" w14:textId="4348C76C" w:rsidR="00AF13A5" w:rsidRPr="00AF13A5" w:rsidRDefault="00AF13A5" w:rsidP="00AF13A5">
      <w:pPr>
        <w:jc w:val="both"/>
        <w:rPr>
          <w:rFonts w:ascii="Arial" w:hAnsi="Arial" w:cs="Arial"/>
          <w:spacing w:val="0"/>
          <w:sz w:val="20"/>
        </w:rPr>
      </w:pPr>
      <w:r w:rsidRPr="00AF13A5">
        <w:rPr>
          <w:rFonts w:ascii="Arial" w:hAnsi="Arial" w:cs="Arial"/>
          <w:spacing w:val="0"/>
          <w:sz w:val="20"/>
        </w:rPr>
        <w:t>V případě, že nebude vyplněn počet akcií a</w:t>
      </w:r>
      <w:r w:rsidR="009B68AF">
        <w:rPr>
          <w:rFonts w:ascii="Arial" w:hAnsi="Arial" w:cs="Arial"/>
          <w:spacing w:val="0"/>
          <w:sz w:val="20"/>
        </w:rPr>
        <w:t>/nebo</w:t>
      </w:r>
      <w:r w:rsidRPr="00AF13A5">
        <w:rPr>
          <w:rFonts w:ascii="Arial" w:hAnsi="Arial" w:cs="Arial"/>
          <w:spacing w:val="0"/>
          <w:sz w:val="20"/>
        </w:rPr>
        <w:t xml:space="preserve"> jmenovitá hodnota, bud</w:t>
      </w:r>
      <w:r w:rsidR="00187233">
        <w:rPr>
          <w:rFonts w:ascii="Arial" w:hAnsi="Arial" w:cs="Arial"/>
          <w:spacing w:val="0"/>
          <w:sz w:val="20"/>
        </w:rPr>
        <w:t>ou</w:t>
      </w:r>
      <w:r w:rsidRPr="00AF13A5">
        <w:rPr>
          <w:rFonts w:ascii="Arial" w:hAnsi="Arial" w:cs="Arial"/>
          <w:spacing w:val="0"/>
          <w:sz w:val="20"/>
        </w:rPr>
        <w:t xml:space="preserve"> </w:t>
      </w:r>
      <w:r w:rsidR="00A5677A">
        <w:rPr>
          <w:rFonts w:ascii="Arial" w:hAnsi="Arial" w:cs="Arial"/>
          <w:spacing w:val="0"/>
          <w:sz w:val="20"/>
        </w:rPr>
        <w:t>pro účely hlasování převzaty údaje uvedené u</w:t>
      </w:r>
      <w:r w:rsidRPr="00AF13A5">
        <w:rPr>
          <w:rFonts w:ascii="Arial" w:hAnsi="Arial" w:cs="Arial"/>
          <w:spacing w:val="0"/>
          <w:sz w:val="20"/>
        </w:rPr>
        <w:t xml:space="preserve"> akcionáře ve výpisu z evidence zaknihovaných akcií O2 Czech Republic a.s. k rozhodnému dni.</w:t>
      </w:r>
    </w:p>
    <w:p w14:paraId="67EA6060" w14:textId="77777777" w:rsidR="00787FE5" w:rsidRDefault="00787FE5" w:rsidP="00366B10">
      <w:pPr>
        <w:tabs>
          <w:tab w:val="center" w:pos="6804"/>
        </w:tabs>
        <w:jc w:val="both"/>
        <w:rPr>
          <w:rFonts w:ascii="Arial" w:hAnsi="Arial" w:cs="Arial"/>
          <w:spacing w:val="0"/>
          <w:sz w:val="20"/>
          <w:szCs w:val="24"/>
        </w:rPr>
      </w:pPr>
    </w:p>
    <w:tbl>
      <w:tblPr>
        <w:tblStyle w:val="TableGrid"/>
        <w:tblW w:w="0" w:type="auto"/>
        <w:tblLook w:val="04A0" w:firstRow="1" w:lastRow="0" w:firstColumn="1" w:lastColumn="0" w:noHBand="0" w:noVBand="1"/>
      </w:tblPr>
      <w:tblGrid>
        <w:gridCol w:w="2478"/>
        <w:gridCol w:w="2478"/>
        <w:gridCol w:w="2478"/>
        <w:gridCol w:w="2479"/>
      </w:tblGrid>
      <w:tr w:rsidR="00787FE5" w:rsidRPr="004F429E" w14:paraId="050E5455" w14:textId="77777777" w:rsidTr="00787FE5">
        <w:tc>
          <w:tcPr>
            <w:tcW w:w="2478" w:type="dxa"/>
          </w:tcPr>
          <w:p w14:paraId="06385BA6" w14:textId="77777777" w:rsidR="007E1A24" w:rsidRDefault="007E1A24" w:rsidP="004F429E">
            <w:pPr>
              <w:jc w:val="center"/>
              <w:rPr>
                <w:rFonts w:ascii="Arial" w:hAnsi="Arial" w:cs="Arial"/>
                <w:spacing w:val="0"/>
                <w:sz w:val="18"/>
                <w:szCs w:val="18"/>
              </w:rPr>
            </w:pPr>
          </w:p>
          <w:p w14:paraId="02E58A48" w14:textId="1A7B4851" w:rsidR="00787FE5" w:rsidRPr="004F429E" w:rsidRDefault="007E07B9" w:rsidP="004F429E">
            <w:pPr>
              <w:jc w:val="center"/>
              <w:rPr>
                <w:rFonts w:ascii="Arial" w:hAnsi="Arial" w:cs="Arial"/>
                <w:spacing w:val="0"/>
                <w:sz w:val="18"/>
                <w:szCs w:val="18"/>
              </w:rPr>
            </w:pPr>
            <w:r w:rsidRPr="004F429E">
              <w:rPr>
                <w:rFonts w:ascii="Arial" w:hAnsi="Arial" w:cs="Arial"/>
                <w:spacing w:val="0"/>
                <w:sz w:val="18"/>
                <w:szCs w:val="18"/>
              </w:rPr>
              <w:t>Jméno a příjmení / název nebo obchodní firma akcionáře</w:t>
            </w:r>
          </w:p>
        </w:tc>
        <w:tc>
          <w:tcPr>
            <w:tcW w:w="2478" w:type="dxa"/>
          </w:tcPr>
          <w:p w14:paraId="3B20B37D" w14:textId="77777777" w:rsidR="007E1A24" w:rsidRDefault="007E1A24" w:rsidP="004F429E">
            <w:pPr>
              <w:jc w:val="center"/>
              <w:rPr>
                <w:rFonts w:ascii="Arial" w:hAnsi="Arial" w:cs="Arial"/>
                <w:spacing w:val="0"/>
                <w:sz w:val="18"/>
                <w:szCs w:val="18"/>
              </w:rPr>
            </w:pPr>
          </w:p>
          <w:p w14:paraId="3AF6AC4C" w14:textId="767D3638" w:rsidR="00787FE5" w:rsidRPr="004F429E" w:rsidRDefault="007E07B9" w:rsidP="004F429E">
            <w:pPr>
              <w:jc w:val="center"/>
              <w:rPr>
                <w:rFonts w:ascii="Arial" w:hAnsi="Arial" w:cs="Arial"/>
                <w:spacing w:val="0"/>
                <w:sz w:val="18"/>
                <w:szCs w:val="18"/>
              </w:rPr>
            </w:pPr>
            <w:r w:rsidRPr="004F429E">
              <w:rPr>
                <w:rFonts w:ascii="Arial" w:hAnsi="Arial" w:cs="Arial"/>
                <w:spacing w:val="0"/>
                <w:sz w:val="18"/>
                <w:szCs w:val="18"/>
              </w:rPr>
              <w:t>Datum narození / identifikační čslo akcionáře</w:t>
            </w:r>
          </w:p>
        </w:tc>
        <w:tc>
          <w:tcPr>
            <w:tcW w:w="2478" w:type="dxa"/>
          </w:tcPr>
          <w:p w14:paraId="7092A77C" w14:textId="77777777" w:rsidR="007E1A24" w:rsidRDefault="007E1A24" w:rsidP="004F429E">
            <w:pPr>
              <w:jc w:val="center"/>
              <w:rPr>
                <w:rFonts w:ascii="Arial" w:hAnsi="Arial" w:cs="Arial"/>
                <w:spacing w:val="0"/>
                <w:sz w:val="18"/>
                <w:szCs w:val="18"/>
              </w:rPr>
            </w:pPr>
          </w:p>
          <w:p w14:paraId="243CA5AC" w14:textId="1D4BB2AF" w:rsidR="00787FE5" w:rsidRPr="004F429E" w:rsidRDefault="007E07B9" w:rsidP="000E672F">
            <w:pPr>
              <w:jc w:val="center"/>
              <w:rPr>
                <w:rFonts w:ascii="Arial" w:hAnsi="Arial" w:cs="Arial"/>
                <w:spacing w:val="0"/>
                <w:sz w:val="18"/>
                <w:szCs w:val="18"/>
              </w:rPr>
            </w:pPr>
            <w:r w:rsidRPr="004F429E">
              <w:rPr>
                <w:rFonts w:ascii="Arial" w:hAnsi="Arial" w:cs="Arial"/>
                <w:spacing w:val="0"/>
                <w:sz w:val="18"/>
                <w:szCs w:val="18"/>
              </w:rPr>
              <w:t xml:space="preserve">Bydliště / </w:t>
            </w:r>
            <w:r w:rsidR="000E672F">
              <w:rPr>
                <w:rFonts w:ascii="Arial" w:hAnsi="Arial" w:cs="Arial"/>
                <w:spacing w:val="0"/>
                <w:sz w:val="18"/>
                <w:szCs w:val="18"/>
              </w:rPr>
              <w:t>s</w:t>
            </w:r>
            <w:r w:rsidRPr="004F429E">
              <w:rPr>
                <w:rFonts w:ascii="Arial" w:hAnsi="Arial" w:cs="Arial"/>
                <w:spacing w:val="0"/>
                <w:sz w:val="18"/>
                <w:szCs w:val="18"/>
              </w:rPr>
              <w:t>ídlo akcionáře</w:t>
            </w:r>
          </w:p>
        </w:tc>
        <w:tc>
          <w:tcPr>
            <w:tcW w:w="2479" w:type="dxa"/>
          </w:tcPr>
          <w:p w14:paraId="45304186" w14:textId="77777777" w:rsidR="007E1A24" w:rsidRDefault="007E1A24" w:rsidP="004F429E">
            <w:pPr>
              <w:jc w:val="center"/>
              <w:rPr>
                <w:rFonts w:ascii="Arial" w:hAnsi="Arial" w:cs="Arial"/>
                <w:spacing w:val="0"/>
                <w:sz w:val="18"/>
                <w:szCs w:val="18"/>
              </w:rPr>
            </w:pPr>
          </w:p>
          <w:p w14:paraId="51159F53" w14:textId="34110CD8" w:rsidR="00787FE5" w:rsidRPr="00F17A31" w:rsidRDefault="007E07B9" w:rsidP="004F429E">
            <w:pPr>
              <w:jc w:val="center"/>
              <w:rPr>
                <w:rFonts w:ascii="Arial" w:hAnsi="Arial" w:cs="Arial"/>
                <w:spacing w:val="0"/>
                <w:sz w:val="18"/>
                <w:szCs w:val="18"/>
                <w:lang w:val="en-US"/>
              </w:rPr>
            </w:pPr>
            <w:r w:rsidRPr="004F429E">
              <w:rPr>
                <w:rFonts w:ascii="Arial" w:hAnsi="Arial" w:cs="Arial"/>
                <w:spacing w:val="0"/>
                <w:sz w:val="18"/>
                <w:szCs w:val="18"/>
              </w:rPr>
              <w:t>Počet a jmenovitá hodnota akcií</w:t>
            </w:r>
            <w:r w:rsidR="00B60671">
              <w:rPr>
                <w:rFonts w:ascii="Arial" w:hAnsi="Arial" w:cs="Arial"/>
                <w:spacing w:val="0"/>
                <w:sz w:val="18"/>
                <w:szCs w:val="18"/>
              </w:rPr>
              <w:t>*</w:t>
            </w:r>
          </w:p>
          <w:p w14:paraId="45AC7B98" w14:textId="408FDFC3" w:rsidR="007E07B9" w:rsidRPr="004F429E" w:rsidRDefault="007E07B9" w:rsidP="004F429E">
            <w:pPr>
              <w:jc w:val="center"/>
              <w:rPr>
                <w:rFonts w:ascii="Arial" w:hAnsi="Arial" w:cs="Arial"/>
                <w:spacing w:val="0"/>
                <w:sz w:val="18"/>
                <w:szCs w:val="18"/>
              </w:rPr>
            </w:pPr>
          </w:p>
        </w:tc>
      </w:tr>
      <w:tr w:rsidR="007E07B9" w:rsidRPr="004F429E" w14:paraId="22DE3121" w14:textId="77777777" w:rsidTr="00787FE5">
        <w:tc>
          <w:tcPr>
            <w:tcW w:w="2478" w:type="dxa"/>
          </w:tcPr>
          <w:p w14:paraId="5C4CB48E" w14:textId="338ADAD9" w:rsidR="007E07B9" w:rsidRPr="004F429E" w:rsidRDefault="007E07B9" w:rsidP="007E07B9">
            <w:pPr>
              <w:jc w:val="both"/>
              <w:rPr>
                <w:rFonts w:ascii="Arial" w:hAnsi="Arial" w:cs="Arial"/>
                <w:spacing w:val="0"/>
                <w:sz w:val="18"/>
                <w:szCs w:val="18"/>
              </w:rPr>
            </w:pPr>
          </w:p>
        </w:tc>
        <w:tc>
          <w:tcPr>
            <w:tcW w:w="2478" w:type="dxa"/>
          </w:tcPr>
          <w:p w14:paraId="05B7A3DA" w14:textId="431C663C" w:rsidR="007E07B9" w:rsidRPr="004F429E" w:rsidRDefault="007E07B9" w:rsidP="007E07B9">
            <w:pPr>
              <w:jc w:val="both"/>
              <w:rPr>
                <w:rFonts w:ascii="Arial" w:hAnsi="Arial" w:cs="Arial"/>
                <w:spacing w:val="0"/>
                <w:sz w:val="18"/>
                <w:szCs w:val="18"/>
              </w:rPr>
            </w:pPr>
          </w:p>
        </w:tc>
        <w:tc>
          <w:tcPr>
            <w:tcW w:w="2478" w:type="dxa"/>
          </w:tcPr>
          <w:p w14:paraId="711583C3" w14:textId="74F3AC0D" w:rsidR="00D35900" w:rsidRPr="004F429E" w:rsidRDefault="00D35900" w:rsidP="007E07B9">
            <w:pPr>
              <w:jc w:val="both"/>
              <w:rPr>
                <w:rFonts w:ascii="Arial" w:hAnsi="Arial" w:cs="Arial"/>
                <w:spacing w:val="0"/>
                <w:sz w:val="18"/>
                <w:szCs w:val="18"/>
              </w:rPr>
            </w:pPr>
          </w:p>
        </w:tc>
        <w:tc>
          <w:tcPr>
            <w:tcW w:w="2479" w:type="dxa"/>
          </w:tcPr>
          <w:p w14:paraId="616CB810" w14:textId="6E92131A" w:rsidR="007E07B9" w:rsidRPr="004F429E" w:rsidRDefault="007E07B9" w:rsidP="007E07B9">
            <w:pPr>
              <w:jc w:val="both"/>
              <w:rPr>
                <w:rFonts w:ascii="Arial" w:hAnsi="Arial" w:cs="Arial"/>
                <w:spacing w:val="0"/>
                <w:sz w:val="18"/>
                <w:szCs w:val="18"/>
              </w:rPr>
            </w:pPr>
          </w:p>
        </w:tc>
      </w:tr>
      <w:tr w:rsidR="007E07B9" w:rsidRPr="004F429E" w14:paraId="22F39ADD" w14:textId="77777777" w:rsidTr="00787FE5">
        <w:tc>
          <w:tcPr>
            <w:tcW w:w="2478" w:type="dxa"/>
          </w:tcPr>
          <w:p w14:paraId="60A95ACC" w14:textId="50BE9BDC" w:rsidR="007E07B9" w:rsidRPr="004F429E" w:rsidRDefault="007E07B9" w:rsidP="007E07B9">
            <w:pPr>
              <w:jc w:val="both"/>
              <w:rPr>
                <w:rFonts w:ascii="Arial" w:hAnsi="Arial" w:cs="Arial"/>
                <w:spacing w:val="0"/>
                <w:sz w:val="18"/>
                <w:szCs w:val="18"/>
              </w:rPr>
            </w:pPr>
          </w:p>
        </w:tc>
        <w:tc>
          <w:tcPr>
            <w:tcW w:w="2478" w:type="dxa"/>
          </w:tcPr>
          <w:p w14:paraId="5C0D3C11" w14:textId="77777777" w:rsidR="007E07B9" w:rsidRPr="004F429E" w:rsidRDefault="007E07B9" w:rsidP="007E07B9">
            <w:pPr>
              <w:jc w:val="both"/>
              <w:rPr>
                <w:rFonts w:ascii="Arial" w:hAnsi="Arial" w:cs="Arial"/>
                <w:spacing w:val="0"/>
                <w:sz w:val="18"/>
                <w:szCs w:val="18"/>
              </w:rPr>
            </w:pPr>
          </w:p>
        </w:tc>
        <w:tc>
          <w:tcPr>
            <w:tcW w:w="2478" w:type="dxa"/>
          </w:tcPr>
          <w:p w14:paraId="02C650F7" w14:textId="77777777" w:rsidR="007E07B9" w:rsidRPr="004F429E" w:rsidRDefault="007E07B9" w:rsidP="007E07B9">
            <w:pPr>
              <w:jc w:val="both"/>
              <w:rPr>
                <w:rFonts w:ascii="Arial" w:hAnsi="Arial" w:cs="Arial"/>
                <w:spacing w:val="0"/>
                <w:sz w:val="18"/>
                <w:szCs w:val="18"/>
              </w:rPr>
            </w:pPr>
          </w:p>
        </w:tc>
        <w:tc>
          <w:tcPr>
            <w:tcW w:w="2479" w:type="dxa"/>
          </w:tcPr>
          <w:p w14:paraId="0D1CBFB8" w14:textId="77777777" w:rsidR="007E07B9" w:rsidRPr="004F429E" w:rsidRDefault="007E07B9" w:rsidP="007E07B9">
            <w:pPr>
              <w:jc w:val="both"/>
              <w:rPr>
                <w:rFonts w:ascii="Arial" w:hAnsi="Arial" w:cs="Arial"/>
                <w:spacing w:val="0"/>
                <w:sz w:val="18"/>
                <w:szCs w:val="18"/>
              </w:rPr>
            </w:pPr>
          </w:p>
        </w:tc>
      </w:tr>
      <w:tr w:rsidR="007E07B9" w:rsidRPr="004F429E" w14:paraId="0340F124" w14:textId="77777777" w:rsidTr="00787FE5">
        <w:tc>
          <w:tcPr>
            <w:tcW w:w="2478" w:type="dxa"/>
          </w:tcPr>
          <w:p w14:paraId="15894741" w14:textId="77777777" w:rsidR="007E07B9" w:rsidRPr="004F429E" w:rsidRDefault="007E07B9" w:rsidP="007E07B9">
            <w:pPr>
              <w:jc w:val="both"/>
              <w:rPr>
                <w:rFonts w:ascii="Arial" w:hAnsi="Arial" w:cs="Arial"/>
                <w:spacing w:val="0"/>
                <w:sz w:val="18"/>
                <w:szCs w:val="18"/>
              </w:rPr>
            </w:pPr>
          </w:p>
        </w:tc>
        <w:tc>
          <w:tcPr>
            <w:tcW w:w="2478" w:type="dxa"/>
          </w:tcPr>
          <w:p w14:paraId="4E7F5424" w14:textId="77777777" w:rsidR="007E07B9" w:rsidRPr="004F429E" w:rsidRDefault="007E07B9" w:rsidP="007E07B9">
            <w:pPr>
              <w:jc w:val="both"/>
              <w:rPr>
                <w:rFonts w:ascii="Arial" w:hAnsi="Arial" w:cs="Arial"/>
                <w:spacing w:val="0"/>
                <w:sz w:val="18"/>
                <w:szCs w:val="18"/>
              </w:rPr>
            </w:pPr>
          </w:p>
        </w:tc>
        <w:tc>
          <w:tcPr>
            <w:tcW w:w="2478" w:type="dxa"/>
          </w:tcPr>
          <w:p w14:paraId="05CBC685" w14:textId="77777777" w:rsidR="007E07B9" w:rsidRPr="004F429E" w:rsidRDefault="007E07B9" w:rsidP="007E07B9">
            <w:pPr>
              <w:jc w:val="both"/>
              <w:rPr>
                <w:rFonts w:ascii="Arial" w:hAnsi="Arial" w:cs="Arial"/>
                <w:spacing w:val="0"/>
                <w:sz w:val="18"/>
                <w:szCs w:val="18"/>
              </w:rPr>
            </w:pPr>
          </w:p>
        </w:tc>
        <w:tc>
          <w:tcPr>
            <w:tcW w:w="2479" w:type="dxa"/>
          </w:tcPr>
          <w:p w14:paraId="758B7CD5" w14:textId="77777777" w:rsidR="007E07B9" w:rsidRPr="004F429E" w:rsidRDefault="007E07B9" w:rsidP="007E07B9">
            <w:pPr>
              <w:jc w:val="both"/>
              <w:rPr>
                <w:rFonts w:ascii="Arial" w:hAnsi="Arial" w:cs="Arial"/>
                <w:spacing w:val="0"/>
                <w:sz w:val="18"/>
                <w:szCs w:val="18"/>
              </w:rPr>
            </w:pPr>
          </w:p>
        </w:tc>
      </w:tr>
      <w:tr w:rsidR="007E07B9" w:rsidRPr="004F429E" w14:paraId="4880B7F8" w14:textId="77777777" w:rsidTr="00787FE5">
        <w:tc>
          <w:tcPr>
            <w:tcW w:w="2478" w:type="dxa"/>
          </w:tcPr>
          <w:p w14:paraId="1399398F" w14:textId="77777777" w:rsidR="007E07B9" w:rsidRPr="004F429E" w:rsidRDefault="007E07B9" w:rsidP="007E07B9">
            <w:pPr>
              <w:jc w:val="both"/>
              <w:rPr>
                <w:rFonts w:ascii="Arial" w:hAnsi="Arial" w:cs="Arial"/>
                <w:spacing w:val="0"/>
                <w:sz w:val="18"/>
                <w:szCs w:val="18"/>
              </w:rPr>
            </w:pPr>
          </w:p>
        </w:tc>
        <w:tc>
          <w:tcPr>
            <w:tcW w:w="2478" w:type="dxa"/>
          </w:tcPr>
          <w:p w14:paraId="7841E3E9" w14:textId="77777777" w:rsidR="007E07B9" w:rsidRPr="004F429E" w:rsidRDefault="007E07B9" w:rsidP="007E07B9">
            <w:pPr>
              <w:jc w:val="both"/>
              <w:rPr>
                <w:rFonts w:ascii="Arial" w:hAnsi="Arial" w:cs="Arial"/>
                <w:spacing w:val="0"/>
                <w:sz w:val="18"/>
                <w:szCs w:val="18"/>
              </w:rPr>
            </w:pPr>
          </w:p>
        </w:tc>
        <w:tc>
          <w:tcPr>
            <w:tcW w:w="2478" w:type="dxa"/>
          </w:tcPr>
          <w:p w14:paraId="12D14DFE" w14:textId="77777777" w:rsidR="007E07B9" w:rsidRPr="004F429E" w:rsidRDefault="007E07B9" w:rsidP="007E07B9">
            <w:pPr>
              <w:jc w:val="both"/>
              <w:rPr>
                <w:rFonts w:ascii="Arial" w:hAnsi="Arial" w:cs="Arial"/>
                <w:spacing w:val="0"/>
                <w:sz w:val="18"/>
                <w:szCs w:val="18"/>
              </w:rPr>
            </w:pPr>
          </w:p>
        </w:tc>
        <w:tc>
          <w:tcPr>
            <w:tcW w:w="2479" w:type="dxa"/>
          </w:tcPr>
          <w:p w14:paraId="02A9D5EE" w14:textId="77777777" w:rsidR="007E07B9" w:rsidRPr="004F429E" w:rsidRDefault="007E07B9" w:rsidP="007E07B9">
            <w:pPr>
              <w:jc w:val="both"/>
              <w:rPr>
                <w:rFonts w:ascii="Arial" w:hAnsi="Arial" w:cs="Arial"/>
                <w:spacing w:val="0"/>
                <w:sz w:val="18"/>
                <w:szCs w:val="18"/>
              </w:rPr>
            </w:pPr>
          </w:p>
        </w:tc>
      </w:tr>
      <w:tr w:rsidR="007E07B9" w:rsidRPr="004F429E" w14:paraId="5B9D271E" w14:textId="77777777" w:rsidTr="00787FE5">
        <w:tc>
          <w:tcPr>
            <w:tcW w:w="2478" w:type="dxa"/>
          </w:tcPr>
          <w:p w14:paraId="6742D924" w14:textId="77777777" w:rsidR="007E07B9" w:rsidRPr="004F429E" w:rsidRDefault="007E07B9" w:rsidP="007E07B9">
            <w:pPr>
              <w:jc w:val="both"/>
              <w:rPr>
                <w:rFonts w:ascii="Arial" w:hAnsi="Arial" w:cs="Arial"/>
                <w:spacing w:val="0"/>
                <w:sz w:val="18"/>
                <w:szCs w:val="18"/>
              </w:rPr>
            </w:pPr>
          </w:p>
        </w:tc>
        <w:tc>
          <w:tcPr>
            <w:tcW w:w="2478" w:type="dxa"/>
          </w:tcPr>
          <w:p w14:paraId="0A91259B" w14:textId="77777777" w:rsidR="007E07B9" w:rsidRPr="004F429E" w:rsidRDefault="007E07B9" w:rsidP="007E07B9">
            <w:pPr>
              <w:jc w:val="both"/>
              <w:rPr>
                <w:rFonts w:ascii="Arial" w:hAnsi="Arial" w:cs="Arial"/>
                <w:spacing w:val="0"/>
                <w:sz w:val="18"/>
                <w:szCs w:val="18"/>
              </w:rPr>
            </w:pPr>
          </w:p>
        </w:tc>
        <w:tc>
          <w:tcPr>
            <w:tcW w:w="2478" w:type="dxa"/>
          </w:tcPr>
          <w:p w14:paraId="7D5C5185" w14:textId="77777777" w:rsidR="007E07B9" w:rsidRPr="004F429E" w:rsidRDefault="007E07B9" w:rsidP="007E07B9">
            <w:pPr>
              <w:jc w:val="both"/>
              <w:rPr>
                <w:rFonts w:ascii="Arial" w:hAnsi="Arial" w:cs="Arial"/>
                <w:spacing w:val="0"/>
                <w:sz w:val="18"/>
                <w:szCs w:val="18"/>
              </w:rPr>
            </w:pPr>
          </w:p>
        </w:tc>
        <w:tc>
          <w:tcPr>
            <w:tcW w:w="2479" w:type="dxa"/>
          </w:tcPr>
          <w:p w14:paraId="59B04D95" w14:textId="77777777" w:rsidR="007E07B9" w:rsidRPr="004F429E" w:rsidRDefault="007E07B9" w:rsidP="007E07B9">
            <w:pPr>
              <w:jc w:val="both"/>
              <w:rPr>
                <w:rFonts w:ascii="Arial" w:hAnsi="Arial" w:cs="Arial"/>
                <w:spacing w:val="0"/>
                <w:sz w:val="18"/>
                <w:szCs w:val="18"/>
              </w:rPr>
            </w:pPr>
          </w:p>
        </w:tc>
      </w:tr>
      <w:tr w:rsidR="007E07B9" w:rsidRPr="004F429E" w14:paraId="1F5D34B9" w14:textId="77777777" w:rsidTr="00787FE5">
        <w:tc>
          <w:tcPr>
            <w:tcW w:w="2478" w:type="dxa"/>
          </w:tcPr>
          <w:p w14:paraId="1BD3AE6A" w14:textId="77777777" w:rsidR="007E07B9" w:rsidRPr="004F429E" w:rsidRDefault="007E07B9" w:rsidP="007E07B9">
            <w:pPr>
              <w:jc w:val="both"/>
              <w:rPr>
                <w:rFonts w:ascii="Arial" w:hAnsi="Arial" w:cs="Arial"/>
                <w:spacing w:val="0"/>
                <w:sz w:val="18"/>
                <w:szCs w:val="18"/>
              </w:rPr>
            </w:pPr>
          </w:p>
        </w:tc>
        <w:tc>
          <w:tcPr>
            <w:tcW w:w="2478" w:type="dxa"/>
          </w:tcPr>
          <w:p w14:paraId="22D6D6C6" w14:textId="77777777" w:rsidR="007E07B9" w:rsidRPr="004F429E" w:rsidRDefault="007E07B9" w:rsidP="007E07B9">
            <w:pPr>
              <w:jc w:val="both"/>
              <w:rPr>
                <w:rFonts w:ascii="Arial" w:hAnsi="Arial" w:cs="Arial"/>
                <w:spacing w:val="0"/>
                <w:sz w:val="18"/>
                <w:szCs w:val="18"/>
              </w:rPr>
            </w:pPr>
          </w:p>
        </w:tc>
        <w:tc>
          <w:tcPr>
            <w:tcW w:w="2478" w:type="dxa"/>
          </w:tcPr>
          <w:p w14:paraId="26FA4199" w14:textId="77777777" w:rsidR="007E07B9" w:rsidRPr="004F429E" w:rsidRDefault="007E07B9" w:rsidP="007E07B9">
            <w:pPr>
              <w:jc w:val="both"/>
              <w:rPr>
                <w:rFonts w:ascii="Arial" w:hAnsi="Arial" w:cs="Arial"/>
                <w:spacing w:val="0"/>
                <w:sz w:val="18"/>
                <w:szCs w:val="18"/>
              </w:rPr>
            </w:pPr>
          </w:p>
        </w:tc>
        <w:tc>
          <w:tcPr>
            <w:tcW w:w="2479" w:type="dxa"/>
          </w:tcPr>
          <w:p w14:paraId="69B351FD" w14:textId="77777777" w:rsidR="007E07B9" w:rsidRPr="004F429E" w:rsidRDefault="007E07B9" w:rsidP="007E07B9">
            <w:pPr>
              <w:jc w:val="both"/>
              <w:rPr>
                <w:rFonts w:ascii="Arial" w:hAnsi="Arial" w:cs="Arial"/>
                <w:spacing w:val="0"/>
                <w:sz w:val="18"/>
                <w:szCs w:val="18"/>
              </w:rPr>
            </w:pPr>
          </w:p>
        </w:tc>
      </w:tr>
      <w:tr w:rsidR="007E07B9" w:rsidRPr="004F429E" w14:paraId="285277A0" w14:textId="77777777" w:rsidTr="00787FE5">
        <w:tc>
          <w:tcPr>
            <w:tcW w:w="2478" w:type="dxa"/>
          </w:tcPr>
          <w:p w14:paraId="361AF0CC" w14:textId="77777777" w:rsidR="007E07B9" w:rsidRPr="004F429E" w:rsidRDefault="007E07B9" w:rsidP="007E07B9">
            <w:pPr>
              <w:jc w:val="both"/>
              <w:rPr>
                <w:rFonts w:ascii="Arial" w:hAnsi="Arial" w:cs="Arial"/>
                <w:spacing w:val="0"/>
                <w:sz w:val="18"/>
                <w:szCs w:val="18"/>
              </w:rPr>
            </w:pPr>
          </w:p>
        </w:tc>
        <w:tc>
          <w:tcPr>
            <w:tcW w:w="2478" w:type="dxa"/>
          </w:tcPr>
          <w:p w14:paraId="4294932F" w14:textId="77777777" w:rsidR="007E07B9" w:rsidRPr="004F429E" w:rsidRDefault="007E07B9" w:rsidP="007E07B9">
            <w:pPr>
              <w:jc w:val="both"/>
              <w:rPr>
                <w:rFonts w:ascii="Arial" w:hAnsi="Arial" w:cs="Arial"/>
                <w:spacing w:val="0"/>
                <w:sz w:val="18"/>
                <w:szCs w:val="18"/>
              </w:rPr>
            </w:pPr>
          </w:p>
        </w:tc>
        <w:tc>
          <w:tcPr>
            <w:tcW w:w="2478" w:type="dxa"/>
          </w:tcPr>
          <w:p w14:paraId="58DF3A14" w14:textId="77777777" w:rsidR="007E07B9" w:rsidRPr="004F429E" w:rsidRDefault="007E07B9" w:rsidP="007E07B9">
            <w:pPr>
              <w:jc w:val="both"/>
              <w:rPr>
                <w:rFonts w:ascii="Arial" w:hAnsi="Arial" w:cs="Arial"/>
                <w:spacing w:val="0"/>
                <w:sz w:val="18"/>
                <w:szCs w:val="18"/>
              </w:rPr>
            </w:pPr>
          </w:p>
        </w:tc>
        <w:tc>
          <w:tcPr>
            <w:tcW w:w="2479" w:type="dxa"/>
          </w:tcPr>
          <w:p w14:paraId="06C40077" w14:textId="77777777" w:rsidR="007E07B9" w:rsidRPr="004F429E" w:rsidRDefault="007E07B9" w:rsidP="007E07B9">
            <w:pPr>
              <w:jc w:val="both"/>
              <w:rPr>
                <w:rFonts w:ascii="Arial" w:hAnsi="Arial" w:cs="Arial"/>
                <w:spacing w:val="0"/>
                <w:sz w:val="18"/>
                <w:szCs w:val="18"/>
              </w:rPr>
            </w:pPr>
          </w:p>
        </w:tc>
      </w:tr>
      <w:tr w:rsidR="007E07B9" w:rsidRPr="004F429E" w14:paraId="1F7030D1" w14:textId="77777777" w:rsidTr="00787FE5">
        <w:tc>
          <w:tcPr>
            <w:tcW w:w="2478" w:type="dxa"/>
          </w:tcPr>
          <w:p w14:paraId="216243CC" w14:textId="77777777" w:rsidR="007E07B9" w:rsidRPr="004F429E" w:rsidRDefault="007E07B9" w:rsidP="007E07B9">
            <w:pPr>
              <w:jc w:val="both"/>
              <w:rPr>
                <w:rFonts w:ascii="Arial" w:hAnsi="Arial" w:cs="Arial"/>
                <w:spacing w:val="0"/>
                <w:sz w:val="18"/>
                <w:szCs w:val="18"/>
              </w:rPr>
            </w:pPr>
          </w:p>
        </w:tc>
        <w:tc>
          <w:tcPr>
            <w:tcW w:w="2478" w:type="dxa"/>
          </w:tcPr>
          <w:p w14:paraId="51CF9EE8" w14:textId="77777777" w:rsidR="007E07B9" w:rsidRPr="004F429E" w:rsidRDefault="007E07B9" w:rsidP="007E07B9">
            <w:pPr>
              <w:jc w:val="both"/>
              <w:rPr>
                <w:rFonts w:ascii="Arial" w:hAnsi="Arial" w:cs="Arial"/>
                <w:spacing w:val="0"/>
                <w:sz w:val="18"/>
                <w:szCs w:val="18"/>
              </w:rPr>
            </w:pPr>
          </w:p>
        </w:tc>
        <w:tc>
          <w:tcPr>
            <w:tcW w:w="2478" w:type="dxa"/>
          </w:tcPr>
          <w:p w14:paraId="25101428" w14:textId="77777777" w:rsidR="007E07B9" w:rsidRPr="004F429E" w:rsidRDefault="007E07B9" w:rsidP="007E07B9">
            <w:pPr>
              <w:jc w:val="both"/>
              <w:rPr>
                <w:rFonts w:ascii="Arial" w:hAnsi="Arial" w:cs="Arial"/>
                <w:spacing w:val="0"/>
                <w:sz w:val="18"/>
                <w:szCs w:val="18"/>
              </w:rPr>
            </w:pPr>
          </w:p>
        </w:tc>
        <w:tc>
          <w:tcPr>
            <w:tcW w:w="2479" w:type="dxa"/>
          </w:tcPr>
          <w:p w14:paraId="74E20F41" w14:textId="77777777" w:rsidR="007E07B9" w:rsidRPr="004F429E" w:rsidRDefault="007E07B9" w:rsidP="007E07B9">
            <w:pPr>
              <w:jc w:val="both"/>
              <w:rPr>
                <w:rFonts w:ascii="Arial" w:hAnsi="Arial" w:cs="Arial"/>
                <w:spacing w:val="0"/>
                <w:sz w:val="18"/>
                <w:szCs w:val="18"/>
              </w:rPr>
            </w:pPr>
          </w:p>
        </w:tc>
      </w:tr>
      <w:tr w:rsidR="007E07B9" w:rsidRPr="004F429E" w14:paraId="7BFA2885" w14:textId="77777777" w:rsidTr="00787FE5">
        <w:tc>
          <w:tcPr>
            <w:tcW w:w="2478" w:type="dxa"/>
          </w:tcPr>
          <w:p w14:paraId="21C179DD" w14:textId="77777777" w:rsidR="007E07B9" w:rsidRPr="004F429E" w:rsidRDefault="007E07B9" w:rsidP="007E07B9">
            <w:pPr>
              <w:jc w:val="both"/>
              <w:rPr>
                <w:rFonts w:ascii="Arial" w:hAnsi="Arial" w:cs="Arial"/>
                <w:spacing w:val="0"/>
                <w:sz w:val="18"/>
                <w:szCs w:val="18"/>
              </w:rPr>
            </w:pPr>
          </w:p>
        </w:tc>
        <w:tc>
          <w:tcPr>
            <w:tcW w:w="2478" w:type="dxa"/>
          </w:tcPr>
          <w:p w14:paraId="166CDF91" w14:textId="77777777" w:rsidR="007E07B9" w:rsidRPr="004F429E" w:rsidRDefault="007E07B9" w:rsidP="007E07B9">
            <w:pPr>
              <w:jc w:val="both"/>
              <w:rPr>
                <w:rFonts w:ascii="Arial" w:hAnsi="Arial" w:cs="Arial"/>
                <w:spacing w:val="0"/>
                <w:sz w:val="18"/>
                <w:szCs w:val="18"/>
              </w:rPr>
            </w:pPr>
          </w:p>
        </w:tc>
        <w:tc>
          <w:tcPr>
            <w:tcW w:w="2478" w:type="dxa"/>
          </w:tcPr>
          <w:p w14:paraId="69C96DB4" w14:textId="77777777" w:rsidR="007E07B9" w:rsidRPr="004F429E" w:rsidRDefault="007E07B9" w:rsidP="007E07B9">
            <w:pPr>
              <w:jc w:val="both"/>
              <w:rPr>
                <w:rFonts w:ascii="Arial" w:hAnsi="Arial" w:cs="Arial"/>
                <w:spacing w:val="0"/>
                <w:sz w:val="18"/>
                <w:szCs w:val="18"/>
              </w:rPr>
            </w:pPr>
          </w:p>
        </w:tc>
        <w:tc>
          <w:tcPr>
            <w:tcW w:w="2479" w:type="dxa"/>
          </w:tcPr>
          <w:p w14:paraId="6F827CC9" w14:textId="77777777" w:rsidR="007E07B9" w:rsidRPr="004F429E" w:rsidRDefault="007E07B9" w:rsidP="007E07B9">
            <w:pPr>
              <w:jc w:val="both"/>
              <w:rPr>
                <w:rFonts w:ascii="Arial" w:hAnsi="Arial" w:cs="Arial"/>
                <w:spacing w:val="0"/>
                <w:sz w:val="18"/>
                <w:szCs w:val="18"/>
              </w:rPr>
            </w:pPr>
          </w:p>
        </w:tc>
      </w:tr>
    </w:tbl>
    <w:p w14:paraId="5DD424BE" w14:textId="42D84EA3" w:rsidR="002977F9" w:rsidRDefault="00E11623" w:rsidP="00F17A31">
      <w:pPr>
        <w:spacing w:after="480"/>
        <w:jc w:val="both"/>
        <w:rPr>
          <w:rFonts w:ascii="Arial" w:hAnsi="Arial" w:cs="Arial"/>
          <w:spacing w:val="10"/>
        </w:rPr>
      </w:pPr>
      <w:r>
        <w:rPr>
          <w:rFonts w:ascii="Arial" w:hAnsi="Arial" w:cs="Arial"/>
          <w:spacing w:val="0"/>
          <w:sz w:val="16"/>
          <w:szCs w:val="16"/>
          <w:lang w:val="en-US"/>
        </w:rPr>
        <w:t>*</w:t>
      </w:r>
      <w:r w:rsidR="00D35900">
        <w:rPr>
          <w:rFonts w:ascii="Arial" w:hAnsi="Arial" w:cs="Arial"/>
          <w:spacing w:val="0"/>
          <w:sz w:val="16"/>
          <w:szCs w:val="16"/>
        </w:rPr>
        <w:t>Další řádky přidávejte dle potřeby.</w:t>
      </w:r>
    </w:p>
    <w:p w14:paraId="2E928150" w14:textId="77777777" w:rsidR="002977F9" w:rsidRPr="005B4700" w:rsidRDefault="002977F9" w:rsidP="002977F9">
      <w:pPr>
        <w:spacing w:before="240" w:after="480"/>
        <w:jc w:val="both"/>
        <w:rPr>
          <w:rFonts w:ascii="Arial" w:hAnsi="Arial" w:cs="Arial"/>
          <w:spacing w:val="0"/>
          <w:sz w:val="20"/>
          <w:szCs w:val="24"/>
        </w:rPr>
      </w:pPr>
      <w:r w:rsidRPr="005B4700">
        <w:rPr>
          <w:rFonts w:ascii="Arial" w:hAnsi="Arial" w:cs="Arial"/>
          <w:spacing w:val="10"/>
          <w:sz w:val="20"/>
        </w:rPr>
        <w:t>……………………………………………………………………………………………</w:t>
      </w:r>
      <w:r w:rsidRPr="005B4700">
        <w:rPr>
          <w:rFonts w:ascii="Arial" w:hAnsi="Arial" w:cs="Arial"/>
          <w:spacing w:val="0"/>
          <w:sz w:val="20"/>
          <w:szCs w:val="24"/>
        </w:rPr>
        <w:br/>
        <w:t>Jméno a příjmení</w:t>
      </w:r>
      <w:r>
        <w:rPr>
          <w:rFonts w:ascii="Arial" w:hAnsi="Arial" w:cs="Arial"/>
          <w:spacing w:val="0"/>
          <w:sz w:val="20"/>
          <w:szCs w:val="24"/>
        </w:rPr>
        <w:t xml:space="preserve"> </w:t>
      </w:r>
      <w:r w:rsidRPr="005B4700">
        <w:rPr>
          <w:rFonts w:ascii="Arial" w:hAnsi="Arial" w:cs="Arial"/>
          <w:spacing w:val="0"/>
          <w:sz w:val="20"/>
          <w:szCs w:val="24"/>
        </w:rPr>
        <w:t xml:space="preserve">/ </w:t>
      </w:r>
      <w:r>
        <w:rPr>
          <w:rFonts w:ascii="Arial" w:hAnsi="Arial" w:cs="Arial"/>
          <w:spacing w:val="0"/>
          <w:sz w:val="20"/>
          <w:szCs w:val="24"/>
        </w:rPr>
        <w:t>n</w:t>
      </w:r>
      <w:r w:rsidRPr="005B4700">
        <w:rPr>
          <w:rFonts w:ascii="Arial" w:hAnsi="Arial" w:cs="Arial"/>
          <w:spacing w:val="0"/>
          <w:sz w:val="20"/>
          <w:szCs w:val="24"/>
        </w:rPr>
        <w:t>ázev nebo obchodní firma zástupc</w:t>
      </w:r>
      <w:r>
        <w:rPr>
          <w:rFonts w:ascii="Arial" w:hAnsi="Arial" w:cs="Arial"/>
          <w:spacing w:val="0"/>
          <w:sz w:val="20"/>
          <w:szCs w:val="24"/>
        </w:rPr>
        <w:t>e</w:t>
      </w:r>
      <w:r w:rsidRPr="005B4700">
        <w:rPr>
          <w:rFonts w:ascii="Arial" w:hAnsi="Arial" w:cs="Arial"/>
          <w:spacing w:val="0"/>
          <w:sz w:val="20"/>
          <w:szCs w:val="24"/>
        </w:rPr>
        <w:t xml:space="preserve"> akcionář</w:t>
      </w:r>
      <w:r>
        <w:rPr>
          <w:rFonts w:ascii="Arial" w:hAnsi="Arial" w:cs="Arial"/>
          <w:spacing w:val="0"/>
          <w:sz w:val="20"/>
          <w:szCs w:val="24"/>
        </w:rPr>
        <w:t>ů</w:t>
      </w:r>
    </w:p>
    <w:p w14:paraId="4577B04E" w14:textId="77777777" w:rsidR="002977F9" w:rsidRPr="005B4700" w:rsidRDefault="002977F9" w:rsidP="002977F9">
      <w:pPr>
        <w:spacing w:before="240" w:after="480"/>
        <w:jc w:val="both"/>
        <w:rPr>
          <w:rFonts w:ascii="Arial" w:hAnsi="Arial" w:cs="Arial"/>
          <w:spacing w:val="0"/>
          <w:sz w:val="20"/>
          <w:szCs w:val="24"/>
        </w:rPr>
      </w:pPr>
      <w:r w:rsidRPr="005B4700">
        <w:rPr>
          <w:rFonts w:ascii="Arial" w:hAnsi="Arial" w:cs="Arial"/>
          <w:spacing w:val="10"/>
          <w:sz w:val="20"/>
        </w:rPr>
        <w:t>……………………………………………………………………………………………</w:t>
      </w:r>
      <w:r w:rsidRPr="005B4700">
        <w:rPr>
          <w:rFonts w:ascii="Arial" w:hAnsi="Arial" w:cs="Arial"/>
          <w:spacing w:val="0"/>
          <w:sz w:val="20"/>
          <w:szCs w:val="24"/>
        </w:rPr>
        <w:br/>
        <w:t xml:space="preserve">Datum narození / </w:t>
      </w:r>
      <w:r>
        <w:rPr>
          <w:rFonts w:ascii="Arial" w:hAnsi="Arial" w:cs="Arial"/>
          <w:spacing w:val="0"/>
          <w:sz w:val="20"/>
          <w:szCs w:val="24"/>
        </w:rPr>
        <w:t>i</w:t>
      </w:r>
      <w:r w:rsidRPr="005B4700">
        <w:rPr>
          <w:rFonts w:ascii="Arial" w:hAnsi="Arial" w:cs="Arial"/>
          <w:spacing w:val="0"/>
          <w:sz w:val="20"/>
          <w:szCs w:val="24"/>
        </w:rPr>
        <w:t>dentifikační číslo zástupc</w:t>
      </w:r>
      <w:r>
        <w:rPr>
          <w:rFonts w:ascii="Arial" w:hAnsi="Arial" w:cs="Arial"/>
          <w:spacing w:val="0"/>
          <w:sz w:val="20"/>
          <w:szCs w:val="24"/>
        </w:rPr>
        <w:t>e</w:t>
      </w:r>
      <w:r w:rsidRPr="005B4700">
        <w:rPr>
          <w:rFonts w:ascii="Arial" w:hAnsi="Arial" w:cs="Arial"/>
          <w:spacing w:val="0"/>
          <w:sz w:val="20"/>
          <w:szCs w:val="24"/>
        </w:rPr>
        <w:t xml:space="preserve"> akcionář</w:t>
      </w:r>
      <w:r>
        <w:rPr>
          <w:rFonts w:ascii="Arial" w:hAnsi="Arial" w:cs="Arial"/>
          <w:spacing w:val="0"/>
          <w:sz w:val="20"/>
          <w:szCs w:val="24"/>
        </w:rPr>
        <w:t>ů</w:t>
      </w:r>
    </w:p>
    <w:p w14:paraId="1BB37CCD" w14:textId="77777777" w:rsidR="002977F9" w:rsidRDefault="002977F9" w:rsidP="002977F9">
      <w:pPr>
        <w:spacing w:before="240" w:after="480"/>
        <w:jc w:val="both"/>
        <w:rPr>
          <w:rFonts w:ascii="Arial" w:hAnsi="Arial" w:cs="Arial"/>
          <w:spacing w:val="0"/>
          <w:sz w:val="20"/>
          <w:szCs w:val="24"/>
        </w:rPr>
      </w:pPr>
      <w:r w:rsidRPr="005B4700">
        <w:rPr>
          <w:rFonts w:ascii="Arial" w:hAnsi="Arial" w:cs="Arial"/>
          <w:spacing w:val="10"/>
          <w:sz w:val="20"/>
        </w:rPr>
        <w:t>……………………………………………………………………………………………</w:t>
      </w:r>
      <w:r w:rsidRPr="005B4700">
        <w:rPr>
          <w:rFonts w:ascii="Arial" w:hAnsi="Arial" w:cs="Arial"/>
          <w:spacing w:val="0"/>
          <w:sz w:val="20"/>
          <w:szCs w:val="24"/>
        </w:rPr>
        <w:br/>
        <w:t xml:space="preserve">Bydliště / </w:t>
      </w:r>
      <w:r>
        <w:rPr>
          <w:rFonts w:ascii="Arial" w:hAnsi="Arial" w:cs="Arial"/>
          <w:spacing w:val="0"/>
          <w:sz w:val="20"/>
          <w:szCs w:val="24"/>
        </w:rPr>
        <w:t>s</w:t>
      </w:r>
      <w:r w:rsidRPr="005B4700">
        <w:rPr>
          <w:rFonts w:ascii="Arial" w:hAnsi="Arial" w:cs="Arial"/>
          <w:spacing w:val="0"/>
          <w:sz w:val="20"/>
          <w:szCs w:val="24"/>
        </w:rPr>
        <w:t>ídlo zástupc</w:t>
      </w:r>
      <w:r>
        <w:rPr>
          <w:rFonts w:ascii="Arial" w:hAnsi="Arial" w:cs="Arial"/>
          <w:spacing w:val="0"/>
          <w:sz w:val="20"/>
          <w:szCs w:val="24"/>
        </w:rPr>
        <w:t>e</w:t>
      </w:r>
      <w:r w:rsidRPr="005B4700">
        <w:rPr>
          <w:rFonts w:ascii="Arial" w:hAnsi="Arial" w:cs="Arial"/>
          <w:spacing w:val="0"/>
          <w:sz w:val="20"/>
          <w:szCs w:val="24"/>
        </w:rPr>
        <w:t xml:space="preserve"> akcionář</w:t>
      </w:r>
      <w:r>
        <w:rPr>
          <w:rFonts w:ascii="Arial" w:hAnsi="Arial" w:cs="Arial"/>
          <w:spacing w:val="0"/>
          <w:sz w:val="20"/>
          <w:szCs w:val="24"/>
        </w:rPr>
        <w:t>ů</w:t>
      </w:r>
    </w:p>
    <w:p w14:paraId="4FC77D7E" w14:textId="77777777" w:rsidR="002977F9" w:rsidRPr="00E23E1A" w:rsidRDefault="002977F9" w:rsidP="002977F9">
      <w:pPr>
        <w:jc w:val="both"/>
        <w:rPr>
          <w:rFonts w:ascii="Arial" w:hAnsi="Arial" w:cs="Arial"/>
          <w:spacing w:val="0"/>
          <w:sz w:val="18"/>
          <w:szCs w:val="18"/>
        </w:rPr>
      </w:pPr>
      <w:r w:rsidRPr="005B4700">
        <w:rPr>
          <w:rFonts w:ascii="Arial" w:hAnsi="Arial" w:cs="Arial"/>
          <w:spacing w:val="10"/>
          <w:sz w:val="20"/>
        </w:rPr>
        <w:t>……………………………………………………………………………………………</w:t>
      </w:r>
      <w:r w:rsidRPr="005B4700">
        <w:rPr>
          <w:rFonts w:ascii="Arial" w:hAnsi="Arial" w:cs="Arial"/>
          <w:spacing w:val="0"/>
          <w:sz w:val="20"/>
          <w:szCs w:val="24"/>
        </w:rPr>
        <w:br/>
      </w:r>
      <w:r>
        <w:rPr>
          <w:rFonts w:ascii="Arial" w:hAnsi="Arial" w:cs="Arial"/>
          <w:spacing w:val="0"/>
          <w:sz w:val="18"/>
          <w:szCs w:val="18"/>
        </w:rPr>
        <w:t>Celkový p</w:t>
      </w:r>
      <w:r w:rsidRPr="00E23E1A">
        <w:rPr>
          <w:rFonts w:ascii="Arial" w:hAnsi="Arial" w:cs="Arial"/>
          <w:spacing w:val="0"/>
          <w:sz w:val="18"/>
          <w:szCs w:val="18"/>
        </w:rPr>
        <w:t>očet a jmenovitá hodnota akcií všech akcionář</w:t>
      </w:r>
      <w:r>
        <w:rPr>
          <w:rFonts w:ascii="Arial" w:hAnsi="Arial" w:cs="Arial"/>
          <w:spacing w:val="0"/>
          <w:sz w:val="18"/>
          <w:szCs w:val="18"/>
        </w:rPr>
        <w:t>ů</w:t>
      </w:r>
      <w:r w:rsidRPr="00E23E1A">
        <w:rPr>
          <w:rFonts w:ascii="Arial" w:hAnsi="Arial" w:cs="Arial"/>
          <w:spacing w:val="0"/>
          <w:sz w:val="18"/>
          <w:szCs w:val="18"/>
        </w:rPr>
        <w:t xml:space="preserve">, které </w:t>
      </w:r>
      <w:r>
        <w:rPr>
          <w:rFonts w:ascii="Arial" w:hAnsi="Arial" w:cs="Arial"/>
          <w:spacing w:val="0"/>
          <w:sz w:val="18"/>
          <w:szCs w:val="18"/>
        </w:rPr>
        <w:t>jsou zastoupeny</w:t>
      </w:r>
      <w:r w:rsidRPr="00E23E1A">
        <w:rPr>
          <w:rFonts w:ascii="Arial" w:hAnsi="Arial" w:cs="Arial"/>
          <w:spacing w:val="0"/>
          <w:sz w:val="18"/>
          <w:szCs w:val="18"/>
        </w:rPr>
        <w:t xml:space="preserve"> tímto hlasovacím lístkem</w:t>
      </w:r>
    </w:p>
    <w:p w14:paraId="69940644" w14:textId="1DCAAD1E" w:rsidR="00A40CCE" w:rsidRPr="001C2582" w:rsidRDefault="002977F9" w:rsidP="002977F9">
      <w:pPr>
        <w:spacing w:after="480"/>
        <w:jc w:val="both"/>
        <w:rPr>
          <w:rFonts w:ascii="Arial" w:hAnsi="Arial" w:cs="Arial"/>
          <w:spacing w:val="0"/>
          <w:sz w:val="16"/>
          <w:szCs w:val="16"/>
        </w:rPr>
      </w:pPr>
      <w:r w:rsidRPr="001C2582">
        <w:rPr>
          <w:rFonts w:ascii="Arial" w:hAnsi="Arial" w:cs="Arial"/>
          <w:spacing w:val="0"/>
          <w:sz w:val="16"/>
          <w:szCs w:val="16"/>
        </w:rPr>
        <w:t>(</w:t>
      </w:r>
      <w:r>
        <w:rPr>
          <w:rFonts w:ascii="Arial" w:hAnsi="Arial" w:cs="Arial"/>
          <w:spacing w:val="0"/>
          <w:sz w:val="16"/>
          <w:szCs w:val="16"/>
        </w:rPr>
        <w:t>hodnota musí souhlasit se součtem všech akcií jednotlivých akcionářů, uvedených na příloze tohoto hlasovacího lístku)</w:t>
      </w:r>
    </w:p>
    <w:p w14:paraId="3E09CADD" w14:textId="77777777" w:rsidR="00C64FD4" w:rsidRDefault="00C64FD4" w:rsidP="00787FE5">
      <w:pPr>
        <w:spacing w:after="480"/>
        <w:jc w:val="both"/>
        <w:rPr>
          <w:rFonts w:ascii="Arial" w:hAnsi="Arial" w:cs="Arial"/>
          <w:spacing w:val="0"/>
          <w:sz w:val="16"/>
          <w:szCs w:val="16"/>
        </w:rPr>
      </w:pPr>
    </w:p>
    <w:p w14:paraId="7047333F" w14:textId="77777777" w:rsidR="00C64FD4" w:rsidRDefault="00C64FD4" w:rsidP="00C64FD4">
      <w:pPr>
        <w:tabs>
          <w:tab w:val="center" w:pos="6804"/>
        </w:tabs>
        <w:jc w:val="both"/>
        <w:rPr>
          <w:rFonts w:ascii="Arial" w:hAnsi="Arial" w:cs="Arial"/>
          <w:spacing w:val="0"/>
          <w:sz w:val="20"/>
          <w:szCs w:val="24"/>
        </w:rPr>
      </w:pPr>
      <w:r>
        <w:rPr>
          <w:rFonts w:ascii="Arial" w:hAnsi="Arial" w:cs="Arial"/>
          <w:spacing w:val="0"/>
          <w:sz w:val="20"/>
          <w:szCs w:val="24"/>
        </w:rPr>
        <w:tab/>
        <w:t>.....................................................................................................................</w:t>
      </w:r>
    </w:p>
    <w:p w14:paraId="7685F264" w14:textId="77777777" w:rsidR="00C64FD4" w:rsidRDefault="00C64FD4" w:rsidP="00C64FD4">
      <w:pPr>
        <w:tabs>
          <w:tab w:val="center" w:pos="6804"/>
        </w:tabs>
        <w:jc w:val="both"/>
        <w:rPr>
          <w:rFonts w:ascii="Arial" w:hAnsi="Arial" w:cs="Arial"/>
          <w:spacing w:val="0"/>
          <w:sz w:val="20"/>
          <w:szCs w:val="24"/>
        </w:rPr>
      </w:pPr>
      <w:r>
        <w:rPr>
          <w:rFonts w:ascii="Arial" w:hAnsi="Arial" w:cs="Arial"/>
          <w:spacing w:val="0"/>
          <w:sz w:val="20"/>
          <w:szCs w:val="24"/>
        </w:rPr>
        <w:tab/>
        <w:t>úředně ověřený podpis zástupce.</w:t>
      </w:r>
    </w:p>
    <w:p w14:paraId="18B8454C" w14:textId="77777777" w:rsidR="00C64FD4" w:rsidRPr="001C2582" w:rsidRDefault="00C64FD4" w:rsidP="00787FE5">
      <w:pPr>
        <w:spacing w:after="480"/>
        <w:jc w:val="both"/>
        <w:rPr>
          <w:rFonts w:ascii="Arial" w:hAnsi="Arial" w:cs="Arial"/>
          <w:spacing w:val="0"/>
          <w:sz w:val="16"/>
          <w:szCs w:val="16"/>
        </w:rPr>
      </w:pPr>
    </w:p>
    <w:sectPr w:rsidR="00C64FD4" w:rsidRPr="001C2582" w:rsidSect="00B31346">
      <w:footerReference w:type="default" r:id="rId28"/>
      <w:type w:val="continuous"/>
      <w:pgSz w:w="11907" w:h="16840" w:code="9"/>
      <w:pgMar w:top="900" w:right="850" w:bottom="1276" w:left="1134" w:header="709" w:footer="5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7CE97" w14:textId="77777777" w:rsidR="004F1395" w:rsidRDefault="004F1395" w:rsidP="000447A7">
      <w:r>
        <w:separator/>
      </w:r>
    </w:p>
  </w:endnote>
  <w:endnote w:type="continuationSeparator" w:id="0">
    <w:p w14:paraId="17CFF1D5" w14:textId="77777777" w:rsidR="004F1395" w:rsidRDefault="004F1395" w:rsidP="00044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operHeavyEE">
    <w:altName w:val="Courier New"/>
    <w:charset w:val="00"/>
    <w:family w:val="swiss"/>
    <w:pitch w:val="variable"/>
    <w:sig w:usb0="00000001" w:usb1="00000000" w:usb2="00000000" w:usb3="00000000" w:csb0="00000003"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8349" w14:textId="136C4B6B" w:rsidR="00B31346" w:rsidRPr="00B31346" w:rsidRDefault="00B31346" w:rsidP="00B31346">
    <w:pPr>
      <w:pStyle w:val="Header"/>
      <w:tabs>
        <w:tab w:val="clear" w:pos="4536"/>
        <w:tab w:val="clear" w:pos="9072"/>
      </w:tabs>
      <w:spacing w:after="240"/>
      <w:jc w:val="right"/>
      <w:rPr>
        <w:rFonts w:ascii="Arial" w:hAnsi="Arial" w:cs="Arial"/>
        <w:spacing w:val="0"/>
        <w:sz w:val="16"/>
      </w:rPr>
    </w:pPr>
    <w:r w:rsidRPr="00B31346">
      <w:rPr>
        <w:rFonts w:ascii="Arial" w:hAnsi="Arial" w:cs="Arial"/>
        <w:spacing w:val="0"/>
        <w:sz w:val="16"/>
      </w:rPr>
      <w:t xml:space="preserve">Strana </w:t>
    </w:r>
    <w:r w:rsidRPr="00B31346">
      <w:rPr>
        <w:rFonts w:ascii="Arial" w:hAnsi="Arial" w:cs="Arial"/>
        <w:spacing w:val="0"/>
        <w:sz w:val="16"/>
      </w:rPr>
      <w:fldChar w:fldCharType="begin"/>
    </w:r>
    <w:r w:rsidRPr="00B31346">
      <w:rPr>
        <w:rFonts w:ascii="Arial" w:hAnsi="Arial" w:cs="Arial"/>
        <w:spacing w:val="0"/>
        <w:sz w:val="16"/>
      </w:rPr>
      <w:instrText>PAGE</w:instrText>
    </w:r>
    <w:r w:rsidRPr="00B31346">
      <w:rPr>
        <w:rFonts w:ascii="Arial" w:hAnsi="Arial" w:cs="Arial"/>
        <w:spacing w:val="0"/>
        <w:sz w:val="16"/>
      </w:rPr>
      <w:fldChar w:fldCharType="separate"/>
    </w:r>
    <w:r w:rsidRPr="00B31346">
      <w:rPr>
        <w:rFonts w:ascii="Arial" w:hAnsi="Arial" w:cs="Arial"/>
        <w:spacing w:val="0"/>
        <w:sz w:val="16"/>
      </w:rPr>
      <w:t>1</w:t>
    </w:r>
    <w:r w:rsidRPr="00B31346">
      <w:rPr>
        <w:rFonts w:ascii="Arial" w:hAnsi="Arial" w:cs="Arial"/>
        <w:spacing w:val="0"/>
        <w:sz w:val="16"/>
      </w:rPr>
      <w:fldChar w:fldCharType="end"/>
    </w:r>
    <w:r w:rsidRPr="00B31346">
      <w:rPr>
        <w:rFonts w:ascii="Arial" w:hAnsi="Arial" w:cs="Arial"/>
        <w:spacing w:val="0"/>
        <w:sz w:val="16"/>
      </w:rPr>
      <w:t xml:space="preserve"> z </w:t>
    </w:r>
    <w:r w:rsidRPr="00B31346">
      <w:rPr>
        <w:rFonts w:ascii="Arial" w:hAnsi="Arial" w:cs="Arial"/>
        <w:spacing w:val="0"/>
        <w:sz w:val="16"/>
      </w:rPr>
      <w:fldChar w:fldCharType="begin"/>
    </w:r>
    <w:r w:rsidRPr="00B31346">
      <w:rPr>
        <w:rFonts w:ascii="Arial" w:hAnsi="Arial" w:cs="Arial"/>
        <w:spacing w:val="0"/>
        <w:sz w:val="16"/>
      </w:rPr>
      <w:instrText xml:space="preserve"> NUMPAGES   \* MERGEFORMAT </w:instrText>
    </w:r>
    <w:r w:rsidRPr="00B31346">
      <w:rPr>
        <w:rFonts w:ascii="Arial" w:hAnsi="Arial" w:cs="Arial"/>
        <w:spacing w:val="0"/>
        <w:sz w:val="16"/>
      </w:rPr>
      <w:fldChar w:fldCharType="separate"/>
    </w:r>
    <w:r w:rsidRPr="00B31346">
      <w:rPr>
        <w:rFonts w:ascii="Arial" w:hAnsi="Arial" w:cs="Arial"/>
        <w:spacing w:val="0"/>
        <w:sz w:val="16"/>
      </w:rPr>
      <w:t>4</w:t>
    </w:r>
    <w:r w:rsidRPr="00B31346">
      <w:rPr>
        <w:rFonts w:ascii="Arial" w:hAnsi="Arial" w:cs="Arial"/>
        <w:spacing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4B3C2" w14:textId="77777777" w:rsidR="004F1395" w:rsidRDefault="004F1395" w:rsidP="000447A7">
      <w:r>
        <w:separator/>
      </w:r>
    </w:p>
  </w:footnote>
  <w:footnote w:type="continuationSeparator" w:id="0">
    <w:p w14:paraId="47EB7E9D" w14:textId="77777777" w:rsidR="004F1395" w:rsidRDefault="004F1395" w:rsidP="00044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52DEF"/>
    <w:multiLevelType w:val="hybridMultilevel"/>
    <w:tmpl w:val="70C803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422CCB"/>
    <w:multiLevelType w:val="hybridMultilevel"/>
    <w:tmpl w:val="7B527C60"/>
    <w:lvl w:ilvl="0" w:tplc="2E9EDD4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43E6170"/>
    <w:multiLevelType w:val="hybridMultilevel"/>
    <w:tmpl w:val="92BE1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3148DB"/>
    <w:multiLevelType w:val="hybridMultilevel"/>
    <w:tmpl w:val="4D7E2B5E"/>
    <w:lvl w:ilvl="0" w:tplc="22768B9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4" w15:restartNumberingAfterBreak="0">
    <w:nsid w:val="5B5F0DCE"/>
    <w:multiLevelType w:val="hybridMultilevel"/>
    <w:tmpl w:val="FAC030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8706785"/>
    <w:multiLevelType w:val="hybridMultilevel"/>
    <w:tmpl w:val="9D8EE8D8"/>
    <w:lvl w:ilvl="0" w:tplc="51627B02">
      <w:start w:val="3"/>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6" w15:restartNumberingAfterBreak="0">
    <w:nsid w:val="6E3F42FA"/>
    <w:multiLevelType w:val="hybridMultilevel"/>
    <w:tmpl w:val="87C0386C"/>
    <w:lvl w:ilvl="0" w:tplc="E1F4EEF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7EB"/>
    <w:rsid w:val="00001A8E"/>
    <w:rsid w:val="00004888"/>
    <w:rsid w:val="00024E51"/>
    <w:rsid w:val="000447A7"/>
    <w:rsid w:val="00054BCE"/>
    <w:rsid w:val="0005631C"/>
    <w:rsid w:val="000608A0"/>
    <w:rsid w:val="000678FA"/>
    <w:rsid w:val="00072C58"/>
    <w:rsid w:val="000773D4"/>
    <w:rsid w:val="00092B53"/>
    <w:rsid w:val="000A4353"/>
    <w:rsid w:val="000B542C"/>
    <w:rsid w:val="000C04F6"/>
    <w:rsid w:val="000D16D2"/>
    <w:rsid w:val="000E2309"/>
    <w:rsid w:val="000E672F"/>
    <w:rsid w:val="000F681A"/>
    <w:rsid w:val="00105C06"/>
    <w:rsid w:val="001117EB"/>
    <w:rsid w:val="00115DC0"/>
    <w:rsid w:val="00122FF0"/>
    <w:rsid w:val="00133869"/>
    <w:rsid w:val="00135388"/>
    <w:rsid w:val="00156929"/>
    <w:rsid w:val="00165AC9"/>
    <w:rsid w:val="00180AB3"/>
    <w:rsid w:val="00181CFD"/>
    <w:rsid w:val="00186300"/>
    <w:rsid w:val="00187233"/>
    <w:rsid w:val="001909FD"/>
    <w:rsid w:val="00195FF9"/>
    <w:rsid w:val="001A6EBB"/>
    <w:rsid w:val="001B0386"/>
    <w:rsid w:val="001B5B3F"/>
    <w:rsid w:val="001C2582"/>
    <w:rsid w:val="001D080A"/>
    <w:rsid w:val="001D6171"/>
    <w:rsid w:val="001E1FA7"/>
    <w:rsid w:val="001F50BC"/>
    <w:rsid w:val="00201569"/>
    <w:rsid w:val="00211F40"/>
    <w:rsid w:val="00213A6A"/>
    <w:rsid w:val="00223615"/>
    <w:rsid w:val="002246E3"/>
    <w:rsid w:val="00226715"/>
    <w:rsid w:val="002579E5"/>
    <w:rsid w:val="002602E3"/>
    <w:rsid w:val="00271D3B"/>
    <w:rsid w:val="002746B1"/>
    <w:rsid w:val="00277B78"/>
    <w:rsid w:val="00291090"/>
    <w:rsid w:val="00294958"/>
    <w:rsid w:val="002977F9"/>
    <w:rsid w:val="002A0865"/>
    <w:rsid w:val="002A1B24"/>
    <w:rsid w:val="002A5039"/>
    <w:rsid w:val="002B5D60"/>
    <w:rsid w:val="002D3964"/>
    <w:rsid w:val="002E2B9C"/>
    <w:rsid w:val="002E6B05"/>
    <w:rsid w:val="002F2EAC"/>
    <w:rsid w:val="003121C3"/>
    <w:rsid w:val="00321A37"/>
    <w:rsid w:val="00326DA7"/>
    <w:rsid w:val="00333D3B"/>
    <w:rsid w:val="00340456"/>
    <w:rsid w:val="00343DB8"/>
    <w:rsid w:val="00366B10"/>
    <w:rsid w:val="00371C78"/>
    <w:rsid w:val="003809B9"/>
    <w:rsid w:val="00395301"/>
    <w:rsid w:val="003A51A8"/>
    <w:rsid w:val="003B6A8E"/>
    <w:rsid w:val="00401B72"/>
    <w:rsid w:val="004107EB"/>
    <w:rsid w:val="00410932"/>
    <w:rsid w:val="0042313C"/>
    <w:rsid w:val="00440F47"/>
    <w:rsid w:val="00444CA2"/>
    <w:rsid w:val="00455625"/>
    <w:rsid w:val="004631D2"/>
    <w:rsid w:val="00476AB6"/>
    <w:rsid w:val="00477788"/>
    <w:rsid w:val="00480E23"/>
    <w:rsid w:val="00484B18"/>
    <w:rsid w:val="004A4BD3"/>
    <w:rsid w:val="004B0E72"/>
    <w:rsid w:val="004B50C7"/>
    <w:rsid w:val="004D1035"/>
    <w:rsid w:val="004D4A9A"/>
    <w:rsid w:val="004F1395"/>
    <w:rsid w:val="004F429E"/>
    <w:rsid w:val="004F4E7E"/>
    <w:rsid w:val="004F5C97"/>
    <w:rsid w:val="00505B51"/>
    <w:rsid w:val="005121F5"/>
    <w:rsid w:val="005216C6"/>
    <w:rsid w:val="00540940"/>
    <w:rsid w:val="00551C59"/>
    <w:rsid w:val="00556F98"/>
    <w:rsid w:val="00565009"/>
    <w:rsid w:val="0057631B"/>
    <w:rsid w:val="005937D0"/>
    <w:rsid w:val="0059768F"/>
    <w:rsid w:val="005B3FDF"/>
    <w:rsid w:val="005B4700"/>
    <w:rsid w:val="005C08AD"/>
    <w:rsid w:val="005C5D19"/>
    <w:rsid w:val="005D44BD"/>
    <w:rsid w:val="005E3E86"/>
    <w:rsid w:val="005E5A2C"/>
    <w:rsid w:val="005F47A8"/>
    <w:rsid w:val="0060037E"/>
    <w:rsid w:val="00605999"/>
    <w:rsid w:val="00621430"/>
    <w:rsid w:val="00623BAA"/>
    <w:rsid w:val="00625574"/>
    <w:rsid w:val="00625C1D"/>
    <w:rsid w:val="00630242"/>
    <w:rsid w:val="00630268"/>
    <w:rsid w:val="006373A6"/>
    <w:rsid w:val="00660ECA"/>
    <w:rsid w:val="00670092"/>
    <w:rsid w:val="006720D7"/>
    <w:rsid w:val="00673F18"/>
    <w:rsid w:val="00675A2D"/>
    <w:rsid w:val="00676A20"/>
    <w:rsid w:val="00676A74"/>
    <w:rsid w:val="00681646"/>
    <w:rsid w:val="006849C7"/>
    <w:rsid w:val="0068548A"/>
    <w:rsid w:val="006B251F"/>
    <w:rsid w:val="006B62DD"/>
    <w:rsid w:val="006C5770"/>
    <w:rsid w:val="006E53F3"/>
    <w:rsid w:val="00701B19"/>
    <w:rsid w:val="00707AFC"/>
    <w:rsid w:val="007162CF"/>
    <w:rsid w:val="0073071E"/>
    <w:rsid w:val="007347E5"/>
    <w:rsid w:val="00734A75"/>
    <w:rsid w:val="0074183E"/>
    <w:rsid w:val="00752348"/>
    <w:rsid w:val="007545D8"/>
    <w:rsid w:val="00757B9D"/>
    <w:rsid w:val="0077489F"/>
    <w:rsid w:val="00787FE5"/>
    <w:rsid w:val="007C512B"/>
    <w:rsid w:val="007D6140"/>
    <w:rsid w:val="007E07B9"/>
    <w:rsid w:val="007E1A24"/>
    <w:rsid w:val="007E2766"/>
    <w:rsid w:val="0080092F"/>
    <w:rsid w:val="008130F6"/>
    <w:rsid w:val="00832131"/>
    <w:rsid w:val="008370A7"/>
    <w:rsid w:val="00850734"/>
    <w:rsid w:val="00855D39"/>
    <w:rsid w:val="0086326A"/>
    <w:rsid w:val="00863E8C"/>
    <w:rsid w:val="008674B7"/>
    <w:rsid w:val="00897004"/>
    <w:rsid w:val="00897DCA"/>
    <w:rsid w:val="008B5215"/>
    <w:rsid w:val="008C5BB1"/>
    <w:rsid w:val="008C7729"/>
    <w:rsid w:val="0090758A"/>
    <w:rsid w:val="00915B46"/>
    <w:rsid w:val="00935E36"/>
    <w:rsid w:val="009541C1"/>
    <w:rsid w:val="00954B3E"/>
    <w:rsid w:val="00975835"/>
    <w:rsid w:val="0099574D"/>
    <w:rsid w:val="00996C93"/>
    <w:rsid w:val="009A2E6C"/>
    <w:rsid w:val="009B2819"/>
    <w:rsid w:val="009B68AF"/>
    <w:rsid w:val="009C05F5"/>
    <w:rsid w:val="009D35D2"/>
    <w:rsid w:val="009D67AA"/>
    <w:rsid w:val="009E4305"/>
    <w:rsid w:val="009E71F1"/>
    <w:rsid w:val="009F05EE"/>
    <w:rsid w:val="009F22DD"/>
    <w:rsid w:val="00A15266"/>
    <w:rsid w:val="00A2065C"/>
    <w:rsid w:val="00A37F69"/>
    <w:rsid w:val="00A40CCE"/>
    <w:rsid w:val="00A41864"/>
    <w:rsid w:val="00A43D4F"/>
    <w:rsid w:val="00A5677A"/>
    <w:rsid w:val="00A822AB"/>
    <w:rsid w:val="00A876F4"/>
    <w:rsid w:val="00A90145"/>
    <w:rsid w:val="00A909DE"/>
    <w:rsid w:val="00A915CF"/>
    <w:rsid w:val="00AA1922"/>
    <w:rsid w:val="00AA29FE"/>
    <w:rsid w:val="00AA73F9"/>
    <w:rsid w:val="00AB22ED"/>
    <w:rsid w:val="00AC4BBB"/>
    <w:rsid w:val="00AD06E9"/>
    <w:rsid w:val="00AD1217"/>
    <w:rsid w:val="00AD1C22"/>
    <w:rsid w:val="00AD6896"/>
    <w:rsid w:val="00AF13A5"/>
    <w:rsid w:val="00B1248D"/>
    <w:rsid w:val="00B2472E"/>
    <w:rsid w:val="00B31346"/>
    <w:rsid w:val="00B31AE2"/>
    <w:rsid w:val="00B32331"/>
    <w:rsid w:val="00B35C1D"/>
    <w:rsid w:val="00B44421"/>
    <w:rsid w:val="00B4675E"/>
    <w:rsid w:val="00B60671"/>
    <w:rsid w:val="00B822D7"/>
    <w:rsid w:val="00BA2B2F"/>
    <w:rsid w:val="00BA4424"/>
    <w:rsid w:val="00BB09C3"/>
    <w:rsid w:val="00BC2C6F"/>
    <w:rsid w:val="00BC6057"/>
    <w:rsid w:val="00BD3A55"/>
    <w:rsid w:val="00BD5894"/>
    <w:rsid w:val="00BE50DD"/>
    <w:rsid w:val="00BE7150"/>
    <w:rsid w:val="00BF654B"/>
    <w:rsid w:val="00C20115"/>
    <w:rsid w:val="00C224E7"/>
    <w:rsid w:val="00C25D35"/>
    <w:rsid w:val="00C36B86"/>
    <w:rsid w:val="00C5148D"/>
    <w:rsid w:val="00C632C6"/>
    <w:rsid w:val="00C64FD4"/>
    <w:rsid w:val="00C65312"/>
    <w:rsid w:val="00C72F62"/>
    <w:rsid w:val="00C96C69"/>
    <w:rsid w:val="00C96EEB"/>
    <w:rsid w:val="00CA1BA0"/>
    <w:rsid w:val="00CA214E"/>
    <w:rsid w:val="00CA662C"/>
    <w:rsid w:val="00CD4A0E"/>
    <w:rsid w:val="00CF05D1"/>
    <w:rsid w:val="00CF0FC1"/>
    <w:rsid w:val="00CF6E78"/>
    <w:rsid w:val="00D0611B"/>
    <w:rsid w:val="00D06F4B"/>
    <w:rsid w:val="00D1052F"/>
    <w:rsid w:val="00D17B25"/>
    <w:rsid w:val="00D35900"/>
    <w:rsid w:val="00D4056C"/>
    <w:rsid w:val="00D55172"/>
    <w:rsid w:val="00D76A8D"/>
    <w:rsid w:val="00D852A5"/>
    <w:rsid w:val="00DC4AD5"/>
    <w:rsid w:val="00DF0FE0"/>
    <w:rsid w:val="00DF5551"/>
    <w:rsid w:val="00DF59D3"/>
    <w:rsid w:val="00E11623"/>
    <w:rsid w:val="00E118E9"/>
    <w:rsid w:val="00E23E1A"/>
    <w:rsid w:val="00E30AE6"/>
    <w:rsid w:val="00E3136E"/>
    <w:rsid w:val="00E33DFB"/>
    <w:rsid w:val="00E34C84"/>
    <w:rsid w:val="00E36F41"/>
    <w:rsid w:val="00E45538"/>
    <w:rsid w:val="00E5540F"/>
    <w:rsid w:val="00E57033"/>
    <w:rsid w:val="00E774C0"/>
    <w:rsid w:val="00EB42B4"/>
    <w:rsid w:val="00EC3DCB"/>
    <w:rsid w:val="00EC6906"/>
    <w:rsid w:val="00ED2154"/>
    <w:rsid w:val="00EE1AA7"/>
    <w:rsid w:val="00F041FB"/>
    <w:rsid w:val="00F17A31"/>
    <w:rsid w:val="00F23917"/>
    <w:rsid w:val="00F40657"/>
    <w:rsid w:val="00F445F1"/>
    <w:rsid w:val="00F466A6"/>
    <w:rsid w:val="00F536A7"/>
    <w:rsid w:val="00F63600"/>
    <w:rsid w:val="00F7311F"/>
    <w:rsid w:val="00F83309"/>
    <w:rsid w:val="00F9787F"/>
    <w:rsid w:val="00FA1111"/>
    <w:rsid w:val="00FA1FE3"/>
    <w:rsid w:val="00FA6102"/>
    <w:rsid w:val="00FB549F"/>
    <w:rsid w:val="00FC4952"/>
    <w:rsid w:val="00FC7346"/>
    <w:rsid w:val="00FC7834"/>
    <w:rsid w:val="00FE3D68"/>
    <w:rsid w:val="00FE7C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69056F"/>
  <w15:docId w15:val="{3E886F59-8D83-44B7-837A-A7A8BCD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145"/>
    <w:rPr>
      <w:spacing w:val="30"/>
      <w:sz w:val="24"/>
      <w:szCs w:val="20"/>
    </w:rPr>
  </w:style>
  <w:style w:type="paragraph" w:styleId="Heading1">
    <w:name w:val="heading 1"/>
    <w:basedOn w:val="Normal"/>
    <w:next w:val="Normal"/>
    <w:link w:val="Heading1Char"/>
    <w:uiPriority w:val="99"/>
    <w:qFormat/>
    <w:rsid w:val="007347E5"/>
    <w:pPr>
      <w:keepNext/>
      <w:jc w:val="center"/>
      <w:outlineLvl w:val="0"/>
    </w:pPr>
    <w:rPr>
      <w:rFonts w:ascii="CooperHeavyEE" w:hAnsi="CooperHeavyEE"/>
      <w:spacing w:val="10"/>
      <w:sz w:val="56"/>
    </w:rPr>
  </w:style>
  <w:style w:type="paragraph" w:styleId="Heading2">
    <w:name w:val="heading 2"/>
    <w:basedOn w:val="Normal"/>
    <w:next w:val="Normal"/>
    <w:link w:val="Heading2Char"/>
    <w:unhideWhenUsed/>
    <w:qFormat/>
    <w:locked/>
    <w:rsid w:val="002D39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47E5"/>
    <w:rPr>
      <w:rFonts w:ascii="CooperHeavyEE" w:hAnsi="CooperHeavyEE"/>
      <w:spacing w:val="10"/>
      <w:sz w:val="56"/>
    </w:rPr>
  </w:style>
  <w:style w:type="paragraph" w:styleId="Header">
    <w:name w:val="header"/>
    <w:basedOn w:val="Normal"/>
    <w:link w:val="HeaderChar"/>
    <w:uiPriority w:val="99"/>
    <w:rsid w:val="000447A7"/>
    <w:pPr>
      <w:tabs>
        <w:tab w:val="center" w:pos="4536"/>
        <w:tab w:val="right" w:pos="9072"/>
      </w:tabs>
    </w:pPr>
  </w:style>
  <w:style w:type="character" w:customStyle="1" w:styleId="HeaderChar">
    <w:name w:val="Header Char"/>
    <w:basedOn w:val="DefaultParagraphFont"/>
    <w:link w:val="Header"/>
    <w:uiPriority w:val="99"/>
    <w:locked/>
    <w:rsid w:val="000447A7"/>
    <w:rPr>
      <w:spacing w:val="30"/>
      <w:sz w:val="24"/>
    </w:rPr>
  </w:style>
  <w:style w:type="paragraph" w:styleId="Footer">
    <w:name w:val="footer"/>
    <w:basedOn w:val="Normal"/>
    <w:link w:val="FooterChar"/>
    <w:uiPriority w:val="99"/>
    <w:rsid w:val="000447A7"/>
    <w:pPr>
      <w:tabs>
        <w:tab w:val="center" w:pos="4536"/>
        <w:tab w:val="right" w:pos="9072"/>
      </w:tabs>
    </w:pPr>
  </w:style>
  <w:style w:type="character" w:customStyle="1" w:styleId="FooterChar">
    <w:name w:val="Footer Char"/>
    <w:basedOn w:val="DefaultParagraphFont"/>
    <w:link w:val="Footer"/>
    <w:uiPriority w:val="99"/>
    <w:locked/>
    <w:rsid w:val="000447A7"/>
    <w:rPr>
      <w:spacing w:val="30"/>
      <w:sz w:val="24"/>
    </w:rPr>
  </w:style>
  <w:style w:type="paragraph" w:styleId="BalloonText">
    <w:name w:val="Balloon Text"/>
    <w:basedOn w:val="Normal"/>
    <w:link w:val="BalloonTextChar"/>
    <w:uiPriority w:val="99"/>
    <w:rsid w:val="00A909DE"/>
    <w:rPr>
      <w:rFonts w:ascii="Tahoma" w:hAnsi="Tahoma"/>
      <w:sz w:val="16"/>
      <w:szCs w:val="16"/>
    </w:rPr>
  </w:style>
  <w:style w:type="character" w:customStyle="1" w:styleId="BalloonTextChar">
    <w:name w:val="Balloon Text Char"/>
    <w:basedOn w:val="DefaultParagraphFont"/>
    <w:link w:val="BalloonText"/>
    <w:uiPriority w:val="99"/>
    <w:locked/>
    <w:rsid w:val="00A909DE"/>
    <w:rPr>
      <w:rFonts w:ascii="Tahoma" w:hAnsi="Tahoma"/>
      <w:spacing w:val="30"/>
      <w:sz w:val="16"/>
    </w:rPr>
  </w:style>
  <w:style w:type="paragraph" w:styleId="ListParagraph">
    <w:name w:val="List Paragraph"/>
    <w:basedOn w:val="Normal"/>
    <w:uiPriority w:val="34"/>
    <w:qFormat/>
    <w:rsid w:val="00C224E7"/>
    <w:pPr>
      <w:ind w:left="720"/>
      <w:contextualSpacing/>
    </w:pPr>
  </w:style>
  <w:style w:type="paragraph" w:customStyle="1" w:styleId="Default">
    <w:name w:val="Default"/>
    <w:rsid w:val="009A2E6C"/>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2D3964"/>
    <w:rPr>
      <w:rFonts w:asciiTheme="majorHAnsi" w:eastAsiaTheme="majorEastAsia" w:hAnsiTheme="majorHAnsi" w:cstheme="majorBidi"/>
      <w:color w:val="365F91" w:themeColor="accent1" w:themeShade="BF"/>
      <w:spacing w:val="30"/>
      <w:sz w:val="26"/>
      <w:szCs w:val="26"/>
    </w:rPr>
  </w:style>
  <w:style w:type="character" w:styleId="Hyperlink">
    <w:name w:val="Hyperlink"/>
    <w:basedOn w:val="DefaultParagraphFont"/>
    <w:semiHidden/>
    <w:unhideWhenUsed/>
    <w:rsid w:val="002D3964"/>
    <w:rPr>
      <w:color w:val="0000FF" w:themeColor="hyperlink"/>
      <w:u w:val="single"/>
    </w:rPr>
  </w:style>
  <w:style w:type="paragraph" w:styleId="CommentText">
    <w:name w:val="annotation text"/>
    <w:basedOn w:val="Normal"/>
    <w:link w:val="CommentTextChar"/>
    <w:uiPriority w:val="99"/>
    <w:semiHidden/>
    <w:unhideWhenUsed/>
    <w:rsid w:val="002D3964"/>
    <w:pPr>
      <w:spacing w:after="160"/>
    </w:pPr>
    <w:rPr>
      <w:rFonts w:asciiTheme="minorHAnsi" w:eastAsia="Batang" w:hAnsiTheme="minorHAnsi"/>
      <w:spacing w:val="0"/>
      <w:sz w:val="20"/>
      <w:lang w:eastAsia="en-US"/>
    </w:rPr>
  </w:style>
  <w:style w:type="character" w:customStyle="1" w:styleId="CommentTextChar">
    <w:name w:val="Comment Text Char"/>
    <w:basedOn w:val="DefaultParagraphFont"/>
    <w:link w:val="CommentText"/>
    <w:uiPriority w:val="99"/>
    <w:semiHidden/>
    <w:rsid w:val="002D3964"/>
    <w:rPr>
      <w:rFonts w:asciiTheme="minorHAnsi" w:eastAsia="Batang" w:hAnsiTheme="minorHAnsi"/>
      <w:sz w:val="20"/>
      <w:szCs w:val="20"/>
      <w:lang w:eastAsia="en-US"/>
    </w:rPr>
  </w:style>
  <w:style w:type="character" w:styleId="CommentReference">
    <w:name w:val="annotation reference"/>
    <w:uiPriority w:val="99"/>
    <w:semiHidden/>
    <w:unhideWhenUsed/>
    <w:rsid w:val="002D3964"/>
    <w:rPr>
      <w:sz w:val="16"/>
      <w:szCs w:val="16"/>
    </w:rPr>
  </w:style>
  <w:style w:type="table" w:styleId="TableGrid">
    <w:name w:val="Table Grid"/>
    <w:basedOn w:val="TableNormal"/>
    <w:uiPriority w:val="59"/>
    <w:rsid w:val="00CF6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96C69"/>
    <w:pPr>
      <w:spacing w:after="0"/>
    </w:pPr>
    <w:rPr>
      <w:rFonts w:ascii="Times New Roman" w:eastAsia="Times New Roman" w:hAnsi="Times New Roman"/>
      <w:b/>
      <w:bCs/>
      <w:spacing w:val="30"/>
      <w:lang w:eastAsia="cs-CZ"/>
    </w:rPr>
  </w:style>
  <w:style w:type="character" w:customStyle="1" w:styleId="CommentSubjectChar">
    <w:name w:val="Comment Subject Char"/>
    <w:basedOn w:val="CommentTextChar"/>
    <w:link w:val="CommentSubject"/>
    <w:uiPriority w:val="99"/>
    <w:semiHidden/>
    <w:rsid w:val="00C96C69"/>
    <w:rPr>
      <w:rFonts w:asciiTheme="minorHAnsi" w:eastAsia="Batang" w:hAnsiTheme="minorHAnsi"/>
      <w:b/>
      <w:bCs/>
      <w:spacing w:val="3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167673">
      <w:bodyDiv w:val="1"/>
      <w:marLeft w:val="0"/>
      <w:marRight w:val="0"/>
      <w:marTop w:val="0"/>
      <w:marBottom w:val="0"/>
      <w:divBdr>
        <w:top w:val="none" w:sz="0" w:space="0" w:color="auto"/>
        <w:left w:val="none" w:sz="0" w:space="0" w:color="auto"/>
        <w:bottom w:val="none" w:sz="0" w:space="0" w:color="auto"/>
        <w:right w:val="none" w:sz="0" w:space="0" w:color="auto"/>
      </w:divBdr>
    </w:div>
    <w:div w:id="1442451984">
      <w:bodyDiv w:val="1"/>
      <w:marLeft w:val="0"/>
      <w:marRight w:val="0"/>
      <w:marTop w:val="0"/>
      <w:marBottom w:val="0"/>
      <w:divBdr>
        <w:top w:val="none" w:sz="0" w:space="0" w:color="auto"/>
        <w:left w:val="none" w:sz="0" w:space="0" w:color="auto"/>
        <w:bottom w:val="none" w:sz="0" w:space="0" w:color="auto"/>
        <w:right w:val="none" w:sz="0" w:space="0" w:color="auto"/>
      </w:divBdr>
    </w:div>
    <w:div w:id="1919319613">
      <w:bodyDiv w:val="1"/>
      <w:marLeft w:val="0"/>
      <w:marRight w:val="0"/>
      <w:marTop w:val="0"/>
      <w:marBottom w:val="0"/>
      <w:divBdr>
        <w:top w:val="none" w:sz="0" w:space="0" w:color="auto"/>
        <w:left w:val="none" w:sz="0" w:space="0" w:color="auto"/>
        <w:bottom w:val="none" w:sz="0" w:space="0" w:color="auto"/>
        <w:right w:val="none" w:sz="0" w:space="0" w:color="auto"/>
      </w:divBdr>
    </w:div>
    <w:div w:id="20965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oleObject" Target="embeddings/oleObject15.bin"/><Relationship Id="rId3" Type="http://schemas.openxmlformats.org/officeDocument/2006/relationships/customXml" Target="../customXml/item3.xml"/><Relationship Id="rId21" Type="http://schemas.openxmlformats.org/officeDocument/2006/relationships/oleObject" Target="embeddings/oleObject10.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oleObject" Target="embeddings/oleObject14.bin"/><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13.bin"/><Relationship Id="rId5" Type="http://schemas.openxmlformats.org/officeDocument/2006/relationships/numbering" Target="numbering.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8.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EA214B70D29941B692D5EA0E8CDAC5" ma:contentTypeVersion="2" ma:contentTypeDescription="Create a new document." ma:contentTypeScope="" ma:versionID="a511940b17980062750827681277d84b">
  <xsd:schema xmlns:xsd="http://www.w3.org/2001/XMLSchema" xmlns:xs="http://www.w3.org/2001/XMLSchema" xmlns:p="http://schemas.microsoft.com/office/2006/metadata/properties" xmlns:ns2="6aacffb3-1448-434f-8d7e-b7e76d84480b" targetNamespace="http://schemas.microsoft.com/office/2006/metadata/properties" ma:root="true" ma:fieldsID="902df19ac788ea1a3c45d55e7c14eb52" ns2:_="">
    <xsd:import namespace="6aacffb3-1448-434f-8d7e-b7e76d84480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cffb3-1448-434f-8d7e-b7e76d844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DA77C-6299-4668-B7E2-432CC455FBB2}">
  <ds:schemaRefs>
    <ds:schemaRef ds:uri="http://schemas.microsoft.com/sharepoint/v3/contenttype/forms"/>
  </ds:schemaRefs>
</ds:datastoreItem>
</file>

<file path=customXml/itemProps2.xml><?xml version="1.0" encoding="utf-8"?>
<ds:datastoreItem xmlns:ds="http://schemas.openxmlformats.org/officeDocument/2006/customXml" ds:itemID="{AA7C3290-FC86-4AA6-B8A5-00D539173D30}">
  <ds:schemaRefs>
    <ds:schemaRef ds:uri="6aacffb3-1448-434f-8d7e-b7e76d84480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4FA67E8-D218-4F2B-8586-EA4CBA00A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cffb3-1448-434f-8d7e-b7e76d844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18F81-D76E-402A-8673-5C897735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1492</Words>
  <Characters>9271</Characters>
  <Application>Microsoft Office Word</Application>
  <DocSecurity>0</DocSecurity>
  <Lines>77</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Cementárny a vápenky Prachovice, a</vt:lpstr>
      <vt:lpstr>Cementárny a vápenky Prachovice, a</vt:lpstr>
    </vt:vector>
  </TitlesOfParts>
  <Company>ADMINISTER spol. s r.o.</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Cementárny a vápenky Prachovice, a</dc:title>
  <dc:creator>ADMINISTER spol. s r.o.</dc:creator>
  <cp:lastModifiedBy>Hampl Jakub</cp:lastModifiedBy>
  <cp:revision>65</cp:revision>
  <cp:lastPrinted>2020-05-07T08:47:00Z</cp:lastPrinted>
  <dcterms:created xsi:type="dcterms:W3CDTF">2020-04-26T17:49:00Z</dcterms:created>
  <dcterms:modified xsi:type="dcterms:W3CDTF">2020-05-07T08:47:00Z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0x0101000DEA214B70D29941B692D5EA0E8CDAC5</vt:lpwstr>
  </property>
</Properties>
</file>