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28E8" w14:textId="77777777" w:rsidR="000B1BC9" w:rsidRPr="00E13176" w:rsidRDefault="000B1BC9" w:rsidP="000B1BC9">
      <w:pPr>
        <w:tabs>
          <w:tab w:val="left" w:pos="567"/>
        </w:tabs>
        <w:jc w:val="center"/>
        <w:rPr>
          <w:rFonts w:ascii="Arial" w:hAnsi="Arial" w:cs="Arial"/>
          <w:b/>
        </w:rPr>
      </w:pPr>
      <w:r w:rsidRPr="00E13176">
        <w:rPr>
          <w:rFonts w:ascii="Arial" w:hAnsi="Arial" w:cs="Arial"/>
          <w:b/>
        </w:rPr>
        <w:t>DRUHÝ OKRUH HLASO</w:t>
      </w:r>
      <w:bookmarkStart w:id="0" w:name="_GoBack"/>
      <w:bookmarkEnd w:id="0"/>
      <w:r w:rsidRPr="00E13176">
        <w:rPr>
          <w:rFonts w:ascii="Arial" w:hAnsi="Arial" w:cs="Arial"/>
          <w:b/>
        </w:rPr>
        <w:t xml:space="preserve">VÁNÍ VYŽADUJÍCÍ NOTÁŘSKÝ ZÁPIS </w:t>
      </w:r>
      <w:r>
        <w:rPr>
          <w:rFonts w:ascii="Arial" w:hAnsi="Arial" w:cs="Arial"/>
          <w:b/>
        </w:rPr>
        <w:br/>
      </w:r>
      <w:r w:rsidRPr="00E13176">
        <w:rPr>
          <w:rFonts w:ascii="Arial" w:hAnsi="Arial" w:cs="Arial"/>
          <w:b/>
        </w:rPr>
        <w:t xml:space="preserve">s koncem hlasování </w:t>
      </w:r>
      <w:r>
        <w:rPr>
          <w:rFonts w:ascii="Arial" w:hAnsi="Arial" w:cs="Arial"/>
          <w:b/>
        </w:rPr>
        <w:t>2</w:t>
      </w:r>
      <w:r w:rsidRPr="00E13176">
        <w:rPr>
          <w:rFonts w:ascii="Arial" w:hAnsi="Arial" w:cs="Arial"/>
          <w:b/>
        </w:rPr>
        <w:t>.</w:t>
      </w:r>
      <w:r>
        <w:rPr>
          <w:rFonts w:ascii="Arial" w:hAnsi="Arial" w:cs="Arial"/>
          <w:b/>
        </w:rPr>
        <w:t xml:space="preserve"> 7</w:t>
      </w:r>
      <w:r w:rsidRPr="00E13176">
        <w:rPr>
          <w:rFonts w:ascii="Arial" w:hAnsi="Arial" w:cs="Arial"/>
          <w:b/>
        </w:rPr>
        <w:t>.</w:t>
      </w:r>
      <w:r>
        <w:rPr>
          <w:rFonts w:ascii="Arial" w:hAnsi="Arial" w:cs="Arial"/>
          <w:b/>
        </w:rPr>
        <w:t xml:space="preserve"> </w:t>
      </w:r>
      <w:r w:rsidRPr="00E13176">
        <w:rPr>
          <w:rFonts w:ascii="Arial" w:hAnsi="Arial" w:cs="Arial"/>
          <w:b/>
        </w:rPr>
        <w:t>2020</w:t>
      </w:r>
      <w:r>
        <w:rPr>
          <w:rFonts w:ascii="Arial" w:hAnsi="Arial" w:cs="Arial"/>
          <w:b/>
        </w:rPr>
        <w:t xml:space="preserve"> v 17:00 hodin</w:t>
      </w:r>
    </w:p>
    <w:p w14:paraId="03FA7B3A" w14:textId="77777777" w:rsidR="00AA73F9" w:rsidRPr="000678FA" w:rsidRDefault="00AA73F9" w:rsidP="000678FA">
      <w:pPr>
        <w:spacing w:before="240"/>
        <w:jc w:val="both"/>
        <w:rPr>
          <w:rFonts w:ascii="Arial" w:hAnsi="Arial" w:cs="Arial"/>
          <w:spacing w:val="10"/>
        </w:rPr>
      </w:pPr>
    </w:p>
    <w:tbl>
      <w:tblPr>
        <w:tblW w:w="0" w:type="auto"/>
        <w:tblInd w:w="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ayout w:type="fixed"/>
        <w:tblCellMar>
          <w:left w:w="70" w:type="dxa"/>
          <w:right w:w="70" w:type="dxa"/>
        </w:tblCellMar>
        <w:tblLook w:val="0000" w:firstRow="0" w:lastRow="0" w:firstColumn="0" w:lastColumn="0" w:noHBand="0" w:noVBand="0"/>
      </w:tblPr>
      <w:tblGrid>
        <w:gridCol w:w="737"/>
        <w:gridCol w:w="737"/>
        <w:gridCol w:w="737"/>
        <w:gridCol w:w="737"/>
        <w:gridCol w:w="737"/>
      </w:tblGrid>
      <w:tr w:rsidR="00AA73F9" w:rsidRPr="000678FA" w14:paraId="5385E509" w14:textId="77777777" w:rsidTr="00271D3B">
        <w:trPr>
          <w:cantSplit/>
          <w:trHeight w:val="600"/>
        </w:trPr>
        <w:tc>
          <w:tcPr>
            <w:tcW w:w="737" w:type="dxa"/>
            <w:shd w:val="clear" w:color="auto" w:fill="EEECE1" w:themeFill="background2"/>
          </w:tcPr>
          <w:p w14:paraId="3B56071C"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6E5B88FF"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48A397F2"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4708FBC0"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3EAED09D" w14:textId="77777777" w:rsidR="00AA73F9" w:rsidRPr="000678FA" w:rsidRDefault="001F50BC" w:rsidP="000678FA">
            <w:pPr>
              <w:framePr w:hSpace="142" w:wrap="around" w:vAnchor="text" w:hAnchor="page" w:x="7419" w:y="2"/>
              <w:spacing w:line="360" w:lineRule="atLeast"/>
              <w:jc w:val="both"/>
              <w:rPr>
                <w:rFonts w:ascii="Arial" w:hAnsi="Arial" w:cs="Arial"/>
                <w:spacing w:val="10"/>
              </w:rPr>
            </w:pPr>
            <w:r w:rsidRPr="00271D3B">
              <w:rPr>
                <w:rFonts w:ascii="Arial" w:hAnsi="Arial" w:cs="Arial"/>
                <w:spacing w:val="10"/>
                <w:highlight w:val="lightGray"/>
              </w:rPr>
              <w:fldChar w:fldCharType="begin"/>
            </w:r>
            <w:r w:rsidR="00AA73F9" w:rsidRPr="00271D3B">
              <w:rPr>
                <w:rFonts w:ascii="Arial" w:hAnsi="Arial" w:cs="Arial"/>
                <w:spacing w:val="10"/>
                <w:highlight w:val="lightGray"/>
              </w:rPr>
              <w:instrText xml:space="preserve"> MERGEFIELD B </w:instrText>
            </w:r>
            <w:r w:rsidRPr="00271D3B">
              <w:rPr>
                <w:rFonts w:ascii="Arial" w:hAnsi="Arial" w:cs="Arial"/>
                <w:spacing w:val="10"/>
                <w:highlight w:val="lightGray"/>
              </w:rPr>
              <w:fldChar w:fldCharType="end"/>
            </w:r>
          </w:p>
        </w:tc>
      </w:tr>
    </w:tbl>
    <w:p w14:paraId="52B0677B" w14:textId="77777777" w:rsidR="00AA73F9" w:rsidRPr="000678FA" w:rsidRDefault="00AA73F9" w:rsidP="000678FA">
      <w:pPr>
        <w:spacing w:line="360" w:lineRule="atLeast"/>
        <w:jc w:val="both"/>
        <w:rPr>
          <w:rFonts w:ascii="Arial" w:hAnsi="Arial" w:cs="Arial"/>
          <w:spacing w:val="0"/>
          <w:sz w:val="20"/>
          <w:szCs w:val="18"/>
        </w:rPr>
      </w:pPr>
      <w:r w:rsidRPr="000678FA">
        <w:rPr>
          <w:rFonts w:ascii="Arial" w:hAnsi="Arial" w:cs="Arial"/>
          <w:spacing w:val="0"/>
          <w:sz w:val="20"/>
          <w:szCs w:val="18"/>
        </w:rPr>
        <w:t>Identifikační číslo akcionáře nebo zástupce:</w:t>
      </w:r>
    </w:p>
    <w:p w14:paraId="547EB206" w14:textId="77777777" w:rsidR="000678FA" w:rsidRPr="000678FA" w:rsidRDefault="00AA73F9" w:rsidP="000678FA">
      <w:pPr>
        <w:jc w:val="both"/>
        <w:rPr>
          <w:rFonts w:ascii="Arial" w:hAnsi="Arial" w:cs="Arial"/>
          <w:b/>
          <w:spacing w:val="10"/>
          <w:sz w:val="20"/>
        </w:rPr>
      </w:pPr>
      <w:r w:rsidRPr="000678FA">
        <w:rPr>
          <w:rFonts w:ascii="Arial" w:hAnsi="Arial" w:cs="Arial"/>
          <w:b/>
          <w:spacing w:val="10"/>
          <w:sz w:val="20"/>
        </w:rPr>
        <w:t xml:space="preserve">NEVYPLŇUJTE, určeno pro interní </w:t>
      </w:r>
      <w:r w:rsidR="000678FA">
        <w:rPr>
          <w:rFonts w:ascii="Arial" w:hAnsi="Arial" w:cs="Arial"/>
          <w:b/>
          <w:spacing w:val="10"/>
          <w:sz w:val="20"/>
        </w:rPr>
        <w:t>potřebu společnosti</w:t>
      </w:r>
    </w:p>
    <w:p w14:paraId="1B806FF1" w14:textId="77777777" w:rsidR="00AA73F9" w:rsidRPr="000678FA" w:rsidRDefault="00AA73F9" w:rsidP="000678FA">
      <w:pPr>
        <w:jc w:val="both"/>
        <w:rPr>
          <w:rFonts w:ascii="Arial" w:hAnsi="Arial" w:cs="Arial"/>
          <w:spacing w:val="10"/>
        </w:rPr>
      </w:pPr>
    </w:p>
    <w:tbl>
      <w:tblPr>
        <w:tblW w:w="99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882"/>
        <w:gridCol w:w="1143"/>
        <w:gridCol w:w="972"/>
      </w:tblGrid>
      <w:tr w:rsidR="0063100F" w:rsidRPr="000678FA" w14:paraId="62F66D94" w14:textId="77777777" w:rsidTr="00DE2050">
        <w:trPr>
          <w:trHeight w:val="1319"/>
        </w:trPr>
        <w:tc>
          <w:tcPr>
            <w:tcW w:w="7882" w:type="dxa"/>
            <w:tcBorders>
              <w:top w:val="single" w:sz="4" w:space="0" w:color="auto"/>
            </w:tcBorders>
          </w:tcPr>
          <w:p w14:paraId="4C23E060" w14:textId="77777777" w:rsidR="0063100F" w:rsidRDefault="0063100F" w:rsidP="0063100F">
            <w:pPr>
              <w:widowControl w:val="0"/>
              <w:spacing w:before="120" w:after="120"/>
              <w:rPr>
                <w:rFonts w:ascii="Arial" w:hAnsi="Arial" w:cs="Arial"/>
                <w:b/>
                <w:spacing w:val="0"/>
                <w:sz w:val="18"/>
                <w:szCs w:val="18"/>
              </w:rPr>
            </w:pPr>
            <w:r w:rsidRPr="007C0B5A">
              <w:rPr>
                <w:rFonts w:ascii="Arial" w:hAnsi="Arial" w:cs="Arial"/>
                <w:b/>
                <w:spacing w:val="0"/>
                <w:sz w:val="18"/>
                <w:szCs w:val="18"/>
              </w:rPr>
              <w:t>Rozhodnutí k bodu č. 9 pořadu rozhodování</w:t>
            </w:r>
          </w:p>
          <w:p w14:paraId="1763ABED" w14:textId="77777777" w:rsidR="0063100F" w:rsidRPr="00F065C9" w:rsidRDefault="0063100F" w:rsidP="0063100F">
            <w:pPr>
              <w:widowControl w:val="0"/>
              <w:spacing w:before="120" w:after="120"/>
              <w:rPr>
                <w:rFonts w:ascii="Arial" w:hAnsi="Arial" w:cs="Arial"/>
                <w:spacing w:val="0"/>
                <w:sz w:val="18"/>
                <w:szCs w:val="18"/>
              </w:rPr>
            </w:pPr>
            <w:r>
              <w:rPr>
                <w:rFonts w:ascii="Arial" w:hAnsi="Arial" w:cs="Arial"/>
                <w:spacing w:val="0"/>
                <w:sz w:val="18"/>
                <w:szCs w:val="18"/>
              </w:rPr>
              <w:t>H</w:t>
            </w:r>
            <w:r w:rsidRPr="00F065C9">
              <w:rPr>
                <w:rFonts w:ascii="Arial" w:hAnsi="Arial" w:cs="Arial"/>
                <w:spacing w:val="0"/>
                <w:sz w:val="18"/>
                <w:szCs w:val="18"/>
              </w:rPr>
              <w:t xml:space="preserve">lasuji ohledně </w:t>
            </w:r>
            <w:r>
              <w:rPr>
                <w:rFonts w:ascii="Arial" w:hAnsi="Arial" w:cs="Arial"/>
                <w:spacing w:val="0"/>
                <w:sz w:val="18"/>
                <w:szCs w:val="18"/>
              </w:rPr>
              <w:t>o</w:t>
            </w:r>
            <w:r w:rsidRPr="007C0B5A">
              <w:rPr>
                <w:rFonts w:ascii="Arial" w:hAnsi="Arial" w:cs="Arial"/>
                <w:spacing w:val="0"/>
                <w:sz w:val="18"/>
                <w:szCs w:val="18"/>
              </w:rPr>
              <w:t>patření související s optimalizací kapitálové struktury: rozhodnutí o</w:t>
            </w:r>
            <w:r>
              <w:rPr>
                <w:rFonts w:ascii="Arial" w:hAnsi="Arial" w:cs="Arial"/>
                <w:spacing w:val="0"/>
                <w:sz w:val="18"/>
                <w:szCs w:val="18"/>
              </w:rPr>
              <w:t> </w:t>
            </w:r>
            <w:r w:rsidRPr="007C0B5A">
              <w:rPr>
                <w:rFonts w:ascii="Arial" w:hAnsi="Arial" w:cs="Arial"/>
                <w:spacing w:val="0"/>
                <w:sz w:val="18"/>
                <w:szCs w:val="18"/>
              </w:rPr>
              <w:t>snížení základního kapitálu společnosti zrušením vlastních akcií</w:t>
            </w:r>
            <w:r w:rsidRPr="00F065C9">
              <w:rPr>
                <w:rFonts w:ascii="Arial" w:hAnsi="Arial" w:cs="Arial"/>
                <w:spacing w:val="0"/>
                <w:sz w:val="18"/>
                <w:szCs w:val="18"/>
              </w:rPr>
              <w:t xml:space="preserve">, a to podle návrhu usnesení, který je uveden v Návrhu představenstva a zní následovně:   </w:t>
            </w:r>
          </w:p>
          <w:p w14:paraId="65C76FE6" w14:textId="77777777" w:rsidR="0063100F" w:rsidRPr="003843BF" w:rsidRDefault="0063100F" w:rsidP="0063100F">
            <w:pPr>
              <w:widowControl w:val="0"/>
              <w:spacing w:before="120" w:after="120"/>
              <w:ind w:left="1560" w:hanging="1560"/>
              <w:jc w:val="both"/>
              <w:rPr>
                <w:rFonts w:ascii="Arial" w:hAnsi="Arial" w:cs="Arial"/>
                <w:b/>
                <w:sz w:val="18"/>
                <w:szCs w:val="18"/>
              </w:rPr>
            </w:pPr>
            <w:r w:rsidRPr="003843BF">
              <w:rPr>
                <w:rFonts w:ascii="Arial" w:hAnsi="Arial" w:cs="Arial"/>
                <w:sz w:val="18"/>
                <w:szCs w:val="18"/>
              </w:rPr>
              <w:t xml:space="preserve">NÁVRH </w:t>
            </w:r>
            <w:r>
              <w:rPr>
                <w:rFonts w:ascii="Arial" w:hAnsi="Arial" w:cs="Arial"/>
                <w:sz w:val="18"/>
                <w:szCs w:val="18"/>
              </w:rPr>
              <w:t>ROZHODNUTÍ</w:t>
            </w:r>
            <w:r w:rsidRPr="003843BF">
              <w:rPr>
                <w:rFonts w:ascii="Arial" w:hAnsi="Arial" w:cs="Arial"/>
                <w:sz w:val="18"/>
                <w:szCs w:val="18"/>
              </w:rPr>
              <w:t>:</w:t>
            </w:r>
          </w:p>
          <w:p w14:paraId="2F1CAB5D" w14:textId="77777777" w:rsidR="0063100F" w:rsidRPr="007C0B5A" w:rsidRDefault="0063100F" w:rsidP="0063100F">
            <w:pPr>
              <w:pStyle w:val="Heading2"/>
              <w:keepNext w:val="0"/>
              <w:keepLines w:val="0"/>
              <w:widowControl w:val="0"/>
              <w:spacing w:before="60" w:after="60"/>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Valná hromada mimo zasedání písemnou formou rozhoduje o snížení základního kapitálu společnosti zrušením vlastních akcií, a to v rozsahu celkové částky 93</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379</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100,- Kč (slovy: devadesát tři milionů tři sta sedmdesát devět tisíc sto korun českých), tj. z 3 102 200 670,- Kč (slovy: tři miliardy sto dva milionů dvě stě tisíc šest set sedmdesát korun českých) na 3 008 821 570,- Kč (slovy: tři miliardy osm milionů osm set dvacet jedna tisíc pět set sedmdesát korun českých).</w:t>
            </w:r>
          </w:p>
          <w:p w14:paraId="79E6DC55" w14:textId="77777777" w:rsidR="0063100F" w:rsidRPr="007C0B5A" w:rsidRDefault="0063100F" w:rsidP="0063100F">
            <w:pPr>
              <w:pStyle w:val="Heading2"/>
              <w:keepNext w:val="0"/>
              <w:keepLines w:val="0"/>
              <w:widowControl w:val="0"/>
              <w:spacing w:before="60" w:after="60"/>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Toto snížení základního kapitálu společnosti se uskuteční za následujících okolností:</w:t>
            </w:r>
          </w:p>
          <w:p w14:paraId="289FA902" w14:textId="77777777" w:rsidR="0063100F" w:rsidRPr="007C0B5A" w:rsidRDefault="0063100F" w:rsidP="0063100F">
            <w:pPr>
              <w:pStyle w:val="Heading2"/>
              <w:keepNext w:val="0"/>
              <w:keepLines w:val="0"/>
              <w:widowControl w:val="0"/>
              <w:numPr>
                <w:ilvl w:val="0"/>
                <w:numId w:val="7"/>
              </w:numPr>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Důvod a účel snížení základního kapitálu</w:t>
            </w:r>
          </w:p>
          <w:p w14:paraId="10237C95"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 xml:space="preserve">Svým usnesením ze dne 8. prosince 2015 (dále jen „Usnesení 2015“) vyslovila valná hromada společnosti souhlas s tím, aby společnost nabývala za stanovených podmínek své vlastní akcie, a to v souvislosti se záměrem představenstva flexibilně řídit kapitálovou strukturu společnosti. Toto řízení zároveň mělo umožnit rozšíření prostoru pro peněžní výplatu ve prospěch těch akcionářů, kteří se rozhodnou této možnosti využít, resp. zvýšení hodnoty pro ty akcionáře, kteří si akcie ponechají. </w:t>
            </w:r>
          </w:p>
          <w:p w14:paraId="3C6F2537"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Na základě Usnesení 2015 nabyla dosud společnost své vlastní akcie v počtu odpovídajícím 9 337 910 ks (slovy: devět milionů tři sta třicet sedm tisíc devět set deset kusů) o jmenovité hodnotě 10,- Kč (slovy: deset korun českých; dále jen „Rušené akcie“).</w:t>
            </w:r>
          </w:p>
          <w:p w14:paraId="0EF37498"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Odkupem vlastních akcií společnost snižovala vlastní kapitál, čímž docházelo k</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žádoucímu navyšování poměru cizího kapitálu vůči vlastnímu. S ohledem na to, že společnost již drží akcie přesahující 3 % akcií a doba programu dle Usnesení 2015 se již blíží hranici 5 let, považuje představenstvo společnosti za optimální řešení zrušení akcií s navazujícím snížením základního kapitálu, čímž dojde k dovršení účelu, který společnost odkupem vlastních akcií sledovala.</w:t>
            </w:r>
          </w:p>
          <w:p w14:paraId="2CCC94E1" w14:textId="77777777" w:rsidR="0063100F" w:rsidRPr="007C0B5A" w:rsidRDefault="0063100F" w:rsidP="0063100F">
            <w:pPr>
              <w:pStyle w:val="Heading2"/>
              <w:keepNext w:val="0"/>
              <w:keepLines w:val="0"/>
              <w:widowControl w:val="0"/>
              <w:numPr>
                <w:ilvl w:val="0"/>
                <w:numId w:val="7"/>
              </w:numPr>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Způsob snížení základního kapitálu</w:t>
            </w:r>
          </w:p>
          <w:p w14:paraId="3F785547"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Základní kapitál společnosti bude snížen zrušením Rušených akcií.</w:t>
            </w:r>
          </w:p>
          <w:p w14:paraId="066C60F5"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 xml:space="preserve">Zrušení Rušených akcií bude provedeno jejich výmazem </w:t>
            </w:r>
            <w:proofErr w:type="gramStart"/>
            <w:r w:rsidRPr="007C0B5A">
              <w:rPr>
                <w:rFonts w:ascii="Arial" w:eastAsia="Times New Roman" w:hAnsi="Arial" w:cs="Arial"/>
                <w:b/>
                <w:color w:val="auto"/>
                <w:spacing w:val="0"/>
                <w:sz w:val="18"/>
                <w:szCs w:val="18"/>
              </w:rPr>
              <w:t>ze</w:t>
            </w:r>
            <w:proofErr w:type="gramEnd"/>
            <w:r w:rsidRPr="007C0B5A">
              <w:rPr>
                <w:rFonts w:ascii="Arial" w:eastAsia="Times New Roman" w:hAnsi="Arial" w:cs="Arial"/>
                <w:b/>
                <w:color w:val="auto"/>
                <w:spacing w:val="0"/>
                <w:sz w:val="18"/>
                <w:szCs w:val="18"/>
              </w:rPr>
              <w:t xml:space="preserve"> zákonem stanovené evidence zaknihovaných cenných papírů. Souhrnná jmenovitá hodnota Rušených akcií odpovídá částce snížení základního kapitálu, tj. částce 93 379 100,- Kč (slovy: devadesát tři milionů tři sta sedmdesát devět tisíc sto korun českých).</w:t>
            </w:r>
          </w:p>
          <w:p w14:paraId="06D05A85" w14:textId="77777777" w:rsidR="0063100F" w:rsidRPr="007C0B5A" w:rsidRDefault="0063100F" w:rsidP="0063100F">
            <w:pPr>
              <w:pStyle w:val="Heading2"/>
              <w:keepNext w:val="0"/>
              <w:keepLines w:val="0"/>
              <w:widowControl w:val="0"/>
              <w:numPr>
                <w:ilvl w:val="0"/>
                <w:numId w:val="7"/>
              </w:numPr>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Způsob, jak bude naloženo s částkou odpovídající snížení základního kapitálu</w:t>
            </w:r>
          </w:p>
          <w:p w14:paraId="022D46AF"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Vzhledem k tomu, že Rušené akcie jsou vlastními akciemi společnosti, příslušná částka odpovídající celkové částce snížení základního kapitálu, tj. 93</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 xml:space="preserve">379 100,- Kč  (slovy: devadesát tři milionů tři sta sedmdesát devět tisíc sto korun českých), </w:t>
            </w:r>
            <w:r w:rsidRPr="007C0B5A">
              <w:rPr>
                <w:rFonts w:ascii="Arial" w:eastAsia="Times New Roman" w:hAnsi="Arial" w:cs="Arial"/>
                <w:b/>
                <w:color w:val="auto"/>
                <w:spacing w:val="0"/>
                <w:sz w:val="18"/>
                <w:szCs w:val="18"/>
              </w:rPr>
              <w:lastRenderedPageBreak/>
              <w:t>nemůže být vyplacena akcionářům společnosti ani převedena na jiný účet vlastního kapitálu společnosti, ale bude o ni snížen stav účtu základního kapitálu. S částkou odpovídající snížení základního kapitálu bude tudíž naloženo pouze v účetním smyslu.</w:t>
            </w:r>
          </w:p>
          <w:p w14:paraId="1DFD5B0D"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Celková pořizovací cena, za kterou společnost nabyla Rušené akcie, činí 2</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347</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554</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154,72 Kč (slovy: dvě miliardy tři sta čtyřicet sedm milionů pět set padesát čtyři tisíc sto padesát čtyři korun českých sedmdesát dva haléřů). O rozdíl mezi pořizovací cenou a jmenovitou hodnotou Rušených akcií, tj. o částku 2</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254</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175</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054,72 Kč (slovy: dvě miliardy dvě stě padesát čtyř milionů sto sedmdesát pět tisíc padesát čtyři korun českých sedmdesát dva haléřů), bude sníženo emisní ážio. Pro vyloučení pochybnosti se uvádí, že tato částka nemůže být vyplacena akcionářům společnosti.</w:t>
            </w:r>
          </w:p>
          <w:p w14:paraId="1B9AD366" w14:textId="77777777" w:rsidR="0063100F" w:rsidRPr="007C0B5A" w:rsidRDefault="0063100F" w:rsidP="0063100F">
            <w:pPr>
              <w:pStyle w:val="Heading2"/>
              <w:keepNext w:val="0"/>
              <w:keepLines w:val="0"/>
              <w:widowControl w:val="0"/>
              <w:numPr>
                <w:ilvl w:val="0"/>
                <w:numId w:val="7"/>
              </w:numPr>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Zvláštní ustanovení – základní pravidla postupu při snížení základního kapitálu</w:t>
            </w:r>
          </w:p>
          <w:p w14:paraId="1DACBA16"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Představenstvo společnosti bude při snížení základního kapitálu, včetně nakládání s</w:t>
            </w:r>
            <w:r>
              <w:rPr>
                <w:rFonts w:ascii="Arial" w:eastAsia="Times New Roman" w:hAnsi="Arial" w:cs="Arial"/>
                <w:b/>
                <w:color w:val="auto"/>
                <w:spacing w:val="0"/>
                <w:sz w:val="18"/>
                <w:szCs w:val="18"/>
              </w:rPr>
              <w:t> </w:t>
            </w:r>
            <w:r w:rsidRPr="007C0B5A">
              <w:rPr>
                <w:rFonts w:ascii="Arial" w:eastAsia="Times New Roman" w:hAnsi="Arial" w:cs="Arial"/>
                <w:b/>
                <w:color w:val="auto"/>
                <w:spacing w:val="0"/>
                <w:sz w:val="18"/>
                <w:szCs w:val="18"/>
              </w:rPr>
              <w:t>částkou odpovídající snížení základního kapitálu a souvisejících účetních operací, postupovat v souladu se zákonem a mezinárodními standardy účetního výkaznictví („IFRS“), kterými je společnost povinna se řídit.</w:t>
            </w:r>
          </w:p>
          <w:p w14:paraId="066BA328" w14:textId="77777777" w:rsidR="0063100F" w:rsidRPr="007C0B5A" w:rsidRDefault="0063100F" w:rsidP="0063100F">
            <w:pPr>
              <w:pStyle w:val="Heading2"/>
              <w:keepNext w:val="0"/>
              <w:keepLines w:val="0"/>
              <w:widowControl w:val="0"/>
              <w:spacing w:before="60" w:after="60"/>
              <w:ind w:left="405"/>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Aniž by tím byly dotčeny povinnosti představenstva společnosti podle zákona a stanov společnosti, oznámí představenstvo na Internetových stránkách společnosti (www.ico60193336.cz) pod odkazem „Vztahy s investory“ bez zbytečného odkladu:</w:t>
            </w:r>
          </w:p>
          <w:p w14:paraId="6A5EDBBE" w14:textId="77777777" w:rsidR="0063100F" w:rsidRDefault="0063100F" w:rsidP="0063100F">
            <w:pPr>
              <w:pStyle w:val="Heading2"/>
              <w:keepNext w:val="0"/>
              <w:keepLines w:val="0"/>
              <w:widowControl w:val="0"/>
              <w:numPr>
                <w:ilvl w:val="0"/>
                <w:numId w:val="8"/>
              </w:numPr>
              <w:spacing w:before="60" w:after="60"/>
              <w:ind w:left="734" w:hanging="374"/>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datum zápisu tohoto rozhodnutí o snížení základního kapitálu společnosti do obchodního rejstříku a datum, kdy se stalo účinným vůči třetím osobám ve smyslu § 518 odst. 1 zákona o obchodních korporacích;</w:t>
            </w:r>
          </w:p>
          <w:p w14:paraId="5420FA4A" w14:textId="77777777" w:rsidR="0063100F" w:rsidRPr="007C0B5A" w:rsidRDefault="0063100F" w:rsidP="0063100F">
            <w:pPr>
              <w:pStyle w:val="Heading2"/>
              <w:keepNext w:val="0"/>
              <w:keepLines w:val="0"/>
              <w:widowControl w:val="0"/>
              <w:numPr>
                <w:ilvl w:val="0"/>
                <w:numId w:val="8"/>
              </w:numPr>
              <w:spacing w:before="60" w:after="60"/>
              <w:ind w:left="734" w:hanging="374"/>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datum prvního zveřejnění oznámení a výzvy věřitelům ve smyslu § 518 odst. 2 zákona o obchodních korporacích;</w:t>
            </w:r>
          </w:p>
          <w:p w14:paraId="102EC2CD" w14:textId="77777777" w:rsidR="0063100F" w:rsidRPr="007C0B5A" w:rsidRDefault="0063100F" w:rsidP="0063100F">
            <w:pPr>
              <w:pStyle w:val="Heading2"/>
              <w:keepNext w:val="0"/>
              <w:keepLines w:val="0"/>
              <w:widowControl w:val="0"/>
              <w:numPr>
                <w:ilvl w:val="0"/>
                <w:numId w:val="8"/>
              </w:numPr>
              <w:spacing w:before="60" w:after="60"/>
              <w:ind w:left="734" w:hanging="374"/>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datum druhého zveřejnění oznámení a výzvy věřitelům ve smyslu § 518 odst. 2 zákona o obchodních korporacích.</w:t>
            </w:r>
          </w:p>
          <w:p w14:paraId="05955602" w14:textId="6CF3E4BF" w:rsidR="0063100F" w:rsidRPr="002D3964" w:rsidRDefault="0063100F" w:rsidP="0063100F">
            <w:pPr>
              <w:pStyle w:val="Heading2"/>
              <w:tabs>
                <w:tab w:val="left" w:pos="708"/>
              </w:tabs>
              <w:ind w:left="174"/>
              <w:rPr>
                <w:rFonts w:ascii="Arial" w:eastAsia="Times New Roman" w:hAnsi="Arial" w:cs="Arial"/>
                <w:b/>
                <w:color w:val="auto"/>
                <w:spacing w:val="0"/>
                <w:sz w:val="18"/>
                <w:szCs w:val="18"/>
              </w:rPr>
            </w:pPr>
            <w:r w:rsidRPr="007C0B5A">
              <w:rPr>
                <w:rFonts w:ascii="Arial" w:eastAsia="Times New Roman" w:hAnsi="Arial" w:cs="Arial"/>
                <w:b/>
                <w:color w:val="auto"/>
                <w:spacing w:val="0"/>
                <w:sz w:val="18"/>
                <w:szCs w:val="18"/>
              </w:rPr>
              <w:t>Představenstvo dále oznámí způsobem uvedeným v předchozím bodě alespoň dva týdny předem datum, k němuž bude proveden zápis snížení základního kapitálu do obchodního rejstříku. Představenstvo zajistí, aby v zákonem stanovené evidenci, kde jsou registrovány akcie společnosti a která nahrazuje seznam akcionářů, byl proveden výmaz Rušených akcií.</w:t>
            </w:r>
          </w:p>
        </w:tc>
        <w:tc>
          <w:tcPr>
            <w:tcW w:w="1143" w:type="dxa"/>
            <w:tcBorders>
              <w:top w:val="single" w:sz="4" w:space="0" w:color="auto"/>
            </w:tcBorders>
          </w:tcPr>
          <w:p w14:paraId="4EB3A25A" w14:textId="366148F1" w:rsidR="0063100F" w:rsidRPr="008D3272" w:rsidRDefault="0063100F" w:rsidP="0063100F">
            <w:pPr>
              <w:spacing w:before="120" w:after="120"/>
              <w:jc w:val="center"/>
              <w:rPr>
                <w:rFonts w:ascii="Arial" w:hAnsi="Arial" w:cs="Arial"/>
                <w:b/>
                <w:spacing w:val="10"/>
                <w:sz w:val="20"/>
                <w:szCs w:val="18"/>
              </w:rPr>
            </w:pPr>
            <w:r w:rsidRPr="000678FA">
              <w:rPr>
                <w:rFonts w:ascii="Arial" w:hAnsi="Arial" w:cs="Arial"/>
                <w:b/>
                <w:spacing w:val="10"/>
                <w:sz w:val="20"/>
                <w:szCs w:val="18"/>
              </w:rPr>
              <w:lastRenderedPageBreak/>
              <w:t>PRO</w:t>
            </w:r>
          </w:p>
          <w:p w14:paraId="2CF4399B" w14:textId="77777777" w:rsidR="001E0CA4" w:rsidRPr="00727664" w:rsidRDefault="001E0CA4" w:rsidP="001E0CA4">
            <w:pPr>
              <w:spacing w:before="120" w:after="120"/>
              <w:jc w:val="center"/>
              <w:rPr>
                <w:rFonts w:ascii="Arial" w:hAnsi="Arial" w:cs="Arial"/>
                <w:b/>
                <w:i/>
                <w:spacing w:val="0"/>
                <w:sz w:val="20"/>
                <w:szCs w:val="18"/>
              </w:rPr>
            </w:pPr>
            <w:r w:rsidRPr="00727664">
              <w:rPr>
                <w:rFonts w:ascii="Arial" w:hAnsi="Arial" w:cs="Arial"/>
                <w:b/>
                <w:i/>
                <w:spacing w:val="0"/>
                <w:sz w:val="20"/>
                <w:szCs w:val="18"/>
              </w:rPr>
              <w:t>Tato varianta vyžaduje notářský zápis</w:t>
            </w:r>
          </w:p>
          <w:p w14:paraId="3052AC27" w14:textId="77777777" w:rsidR="001E0CA4" w:rsidRPr="00727664" w:rsidRDefault="001E0CA4" w:rsidP="001E0CA4">
            <w:pPr>
              <w:spacing w:before="120" w:after="120"/>
              <w:jc w:val="center"/>
              <w:rPr>
                <w:rFonts w:ascii="Arial" w:hAnsi="Arial" w:cs="Arial"/>
                <w:b/>
                <w:i/>
                <w:spacing w:val="0"/>
                <w:sz w:val="20"/>
                <w:szCs w:val="18"/>
              </w:rPr>
            </w:pPr>
          </w:p>
          <w:p w14:paraId="6EA31A86" w14:textId="77777777" w:rsidR="001E0CA4" w:rsidRPr="00674040" w:rsidRDefault="001E0CA4" w:rsidP="001E0CA4">
            <w:pPr>
              <w:spacing w:before="120"/>
              <w:jc w:val="center"/>
              <w:rPr>
                <w:rFonts w:ascii="Arial" w:hAnsi="Arial" w:cs="Arial"/>
                <w:b/>
                <w:i/>
                <w:spacing w:val="0"/>
                <w:sz w:val="20"/>
                <w:szCs w:val="18"/>
              </w:rPr>
            </w:pPr>
            <w:r>
              <w:rPr>
                <w:rFonts w:ascii="Arial" w:hAnsi="Arial" w:cs="Arial"/>
                <w:b/>
                <w:i/>
                <w:spacing w:val="0"/>
                <w:sz w:val="20"/>
                <w:szCs w:val="18"/>
              </w:rPr>
              <w:t xml:space="preserve">Prosíme čtěte </w:t>
            </w:r>
            <w:r w:rsidRPr="00674040">
              <w:rPr>
                <w:rFonts w:ascii="Arial" w:hAnsi="Arial" w:cs="Arial"/>
                <w:b/>
                <w:i/>
                <w:spacing w:val="0"/>
                <w:sz w:val="20"/>
                <w:szCs w:val="18"/>
              </w:rPr>
              <w:t xml:space="preserve">čl. 4 </w:t>
            </w:r>
            <w:r>
              <w:rPr>
                <w:rFonts w:ascii="Arial" w:hAnsi="Arial" w:cs="Arial"/>
                <w:b/>
                <w:i/>
                <w:spacing w:val="0"/>
                <w:sz w:val="20"/>
                <w:szCs w:val="18"/>
              </w:rPr>
              <w:t>úvodního shrnutí</w:t>
            </w:r>
          </w:p>
          <w:p w14:paraId="6F06378D" w14:textId="77777777" w:rsidR="0063100F" w:rsidRDefault="0063100F" w:rsidP="0063100F">
            <w:pPr>
              <w:spacing w:before="120" w:after="120"/>
              <w:jc w:val="center"/>
              <w:rPr>
                <w:rFonts w:ascii="Arial" w:hAnsi="Arial" w:cs="Arial"/>
                <w:spacing w:val="10"/>
                <w:sz w:val="20"/>
                <w:szCs w:val="18"/>
              </w:rPr>
            </w:pPr>
          </w:p>
          <w:p w14:paraId="50531109" w14:textId="77777777" w:rsidR="0063100F" w:rsidRDefault="0063100F" w:rsidP="0063100F">
            <w:pPr>
              <w:spacing w:before="120" w:after="120"/>
              <w:jc w:val="center"/>
              <w:rPr>
                <w:rFonts w:ascii="Arial" w:hAnsi="Arial" w:cs="Arial"/>
                <w:spacing w:val="10"/>
                <w:sz w:val="20"/>
                <w:szCs w:val="18"/>
              </w:rPr>
            </w:pPr>
          </w:p>
          <w:p w14:paraId="1E490714" w14:textId="77777777" w:rsidR="0063100F" w:rsidRDefault="0063100F" w:rsidP="0063100F">
            <w:pPr>
              <w:spacing w:before="120" w:after="120"/>
              <w:jc w:val="center"/>
              <w:rPr>
                <w:rFonts w:ascii="Arial" w:hAnsi="Arial" w:cs="Arial"/>
                <w:spacing w:val="10"/>
                <w:sz w:val="20"/>
                <w:szCs w:val="18"/>
              </w:rPr>
            </w:pPr>
          </w:p>
          <w:p w14:paraId="32AA2714" w14:textId="77777777" w:rsidR="0063100F" w:rsidRDefault="0063100F" w:rsidP="0063100F">
            <w:pPr>
              <w:spacing w:before="120" w:after="120"/>
              <w:jc w:val="center"/>
              <w:rPr>
                <w:rFonts w:ascii="Arial" w:hAnsi="Arial" w:cs="Arial"/>
                <w:spacing w:val="10"/>
                <w:sz w:val="20"/>
                <w:szCs w:val="18"/>
              </w:rPr>
            </w:pPr>
          </w:p>
          <w:p w14:paraId="4904D623" w14:textId="77777777" w:rsidR="0063100F" w:rsidRDefault="0063100F" w:rsidP="0063100F">
            <w:pPr>
              <w:spacing w:before="120" w:after="120"/>
              <w:jc w:val="center"/>
              <w:rPr>
                <w:rFonts w:ascii="Arial" w:hAnsi="Arial" w:cs="Arial"/>
                <w:spacing w:val="10"/>
                <w:sz w:val="20"/>
                <w:szCs w:val="18"/>
              </w:rPr>
            </w:pPr>
          </w:p>
          <w:p w14:paraId="303A20D4" w14:textId="77777777" w:rsidR="0063100F" w:rsidRDefault="0063100F" w:rsidP="0063100F">
            <w:pPr>
              <w:spacing w:before="120" w:after="120"/>
              <w:jc w:val="center"/>
              <w:rPr>
                <w:rFonts w:ascii="Arial" w:hAnsi="Arial" w:cs="Arial"/>
                <w:spacing w:val="10"/>
                <w:sz w:val="20"/>
                <w:szCs w:val="18"/>
              </w:rPr>
            </w:pPr>
          </w:p>
          <w:p w14:paraId="40BE2D5F" w14:textId="77777777" w:rsidR="0063100F" w:rsidRDefault="0063100F" w:rsidP="0063100F">
            <w:pPr>
              <w:spacing w:before="120" w:after="120"/>
              <w:jc w:val="center"/>
              <w:rPr>
                <w:rFonts w:ascii="Arial" w:hAnsi="Arial" w:cs="Arial"/>
                <w:spacing w:val="10"/>
                <w:sz w:val="20"/>
                <w:szCs w:val="18"/>
              </w:rPr>
            </w:pPr>
          </w:p>
          <w:p w14:paraId="45728764" w14:textId="77777777" w:rsidR="0063100F" w:rsidRDefault="0063100F" w:rsidP="0063100F">
            <w:pPr>
              <w:spacing w:before="120" w:after="120"/>
              <w:jc w:val="center"/>
              <w:rPr>
                <w:rFonts w:ascii="Arial" w:hAnsi="Arial" w:cs="Arial"/>
                <w:spacing w:val="10"/>
                <w:sz w:val="20"/>
                <w:szCs w:val="18"/>
              </w:rPr>
            </w:pPr>
          </w:p>
          <w:p w14:paraId="24A07E79" w14:textId="3DD7204F" w:rsidR="0063100F" w:rsidRDefault="0063100F" w:rsidP="001C5631">
            <w:pPr>
              <w:spacing w:before="120" w:after="120"/>
              <w:rPr>
                <w:rFonts w:ascii="Arial" w:hAnsi="Arial" w:cs="Arial"/>
                <w:spacing w:val="10"/>
                <w:sz w:val="20"/>
                <w:szCs w:val="18"/>
              </w:rPr>
            </w:pPr>
          </w:p>
          <w:p w14:paraId="00FF4288" w14:textId="77777777" w:rsidR="001C5631" w:rsidRDefault="001C5631" w:rsidP="001C5631">
            <w:pPr>
              <w:spacing w:before="120" w:after="120"/>
              <w:rPr>
                <w:rFonts w:ascii="Arial" w:hAnsi="Arial" w:cs="Arial"/>
                <w:spacing w:val="10"/>
                <w:sz w:val="20"/>
                <w:szCs w:val="18"/>
              </w:rPr>
            </w:pPr>
          </w:p>
          <w:p w14:paraId="4D8CB9BE" w14:textId="77777777" w:rsidR="0063100F" w:rsidRDefault="0063100F" w:rsidP="0063100F">
            <w:pPr>
              <w:spacing w:before="120" w:after="120"/>
              <w:jc w:val="center"/>
              <w:rPr>
                <w:rFonts w:ascii="Arial" w:hAnsi="Arial" w:cs="Arial"/>
                <w:spacing w:val="10"/>
                <w:sz w:val="20"/>
                <w:szCs w:val="18"/>
              </w:rPr>
            </w:pPr>
          </w:p>
          <w:p w14:paraId="68D3ED73" w14:textId="77777777" w:rsidR="0063100F" w:rsidRDefault="0063100F" w:rsidP="0063100F">
            <w:pPr>
              <w:spacing w:before="120" w:after="120"/>
              <w:jc w:val="center"/>
              <w:rPr>
                <w:rFonts w:ascii="Arial" w:hAnsi="Arial" w:cs="Arial"/>
                <w:spacing w:val="10"/>
                <w:sz w:val="20"/>
                <w:szCs w:val="18"/>
              </w:rPr>
            </w:pPr>
          </w:p>
          <w:p w14:paraId="0D3CED89" w14:textId="26A3FADC" w:rsidR="0063100F" w:rsidRDefault="001C5631" w:rsidP="001C5631">
            <w:pPr>
              <w:spacing w:before="120" w:after="120"/>
              <w:jc w:val="center"/>
              <w:rPr>
                <w:rFonts w:ascii="Arial" w:hAnsi="Arial" w:cs="Arial"/>
                <w:spacing w:val="10"/>
                <w:sz w:val="20"/>
                <w:szCs w:val="18"/>
              </w:rPr>
            </w:pPr>
            <w:r w:rsidRPr="007C0B5A">
              <w:rPr>
                <w:rFonts w:ascii="Arial" w:hAnsi="Arial" w:cs="Arial"/>
                <w:i/>
                <w:spacing w:val="10"/>
                <w:sz w:val="16"/>
                <w:szCs w:val="16"/>
              </w:rPr>
              <w:t xml:space="preserve">Text </w:t>
            </w:r>
            <w:r>
              <w:rPr>
                <w:rFonts w:ascii="Arial" w:hAnsi="Arial" w:cs="Arial"/>
                <w:i/>
                <w:spacing w:val="10"/>
                <w:sz w:val="16"/>
                <w:szCs w:val="16"/>
              </w:rPr>
              <w:t xml:space="preserve">návrhu </w:t>
            </w:r>
            <w:r w:rsidRPr="007C0B5A">
              <w:rPr>
                <w:rFonts w:ascii="Arial" w:hAnsi="Arial" w:cs="Arial"/>
                <w:i/>
                <w:spacing w:val="10"/>
                <w:sz w:val="16"/>
                <w:szCs w:val="16"/>
              </w:rPr>
              <w:t>rozhodnutí pokračuje na další straně</w:t>
            </w:r>
          </w:p>
          <w:p w14:paraId="1749AB9B" w14:textId="77777777" w:rsidR="0063100F" w:rsidRDefault="0063100F" w:rsidP="0063100F">
            <w:pPr>
              <w:spacing w:before="120" w:after="120"/>
              <w:jc w:val="center"/>
              <w:rPr>
                <w:rFonts w:ascii="Arial" w:hAnsi="Arial" w:cs="Arial"/>
                <w:spacing w:val="10"/>
                <w:sz w:val="20"/>
                <w:szCs w:val="18"/>
              </w:rPr>
            </w:pPr>
          </w:p>
          <w:p w14:paraId="207157D9" w14:textId="77777777" w:rsidR="0063100F" w:rsidRDefault="0063100F" w:rsidP="0063100F">
            <w:pPr>
              <w:spacing w:before="120" w:after="120"/>
              <w:rPr>
                <w:rFonts w:ascii="Arial" w:hAnsi="Arial" w:cs="Arial"/>
                <w:spacing w:val="10"/>
                <w:sz w:val="20"/>
                <w:szCs w:val="18"/>
              </w:rPr>
            </w:pPr>
          </w:p>
          <w:p w14:paraId="2BC828D4" w14:textId="69C1CDE8" w:rsidR="0063100F" w:rsidRPr="000678FA" w:rsidRDefault="0063100F" w:rsidP="0063100F">
            <w:pPr>
              <w:spacing w:before="120" w:after="120"/>
              <w:jc w:val="center"/>
              <w:rPr>
                <w:rFonts w:ascii="Arial" w:hAnsi="Arial" w:cs="Arial"/>
                <w:spacing w:val="10"/>
                <w:sz w:val="20"/>
                <w:szCs w:val="18"/>
              </w:rPr>
            </w:pPr>
          </w:p>
        </w:tc>
        <w:tc>
          <w:tcPr>
            <w:tcW w:w="972" w:type="dxa"/>
            <w:tcBorders>
              <w:top w:val="single" w:sz="4" w:space="0" w:color="auto"/>
            </w:tcBorders>
          </w:tcPr>
          <w:p w14:paraId="19BCC75E" w14:textId="77777777" w:rsidR="0063100F" w:rsidRPr="000678FA" w:rsidRDefault="0063100F" w:rsidP="0063100F">
            <w:pPr>
              <w:spacing w:before="120" w:after="120"/>
              <w:jc w:val="center"/>
              <w:rPr>
                <w:rFonts w:ascii="Arial" w:hAnsi="Arial" w:cs="Arial"/>
                <w:b/>
                <w:spacing w:val="10"/>
                <w:sz w:val="20"/>
                <w:szCs w:val="18"/>
              </w:rPr>
            </w:pPr>
            <w:r w:rsidRPr="000678FA">
              <w:rPr>
                <w:rFonts w:ascii="Arial" w:hAnsi="Arial" w:cs="Arial"/>
                <w:b/>
                <w:spacing w:val="10"/>
                <w:sz w:val="20"/>
                <w:szCs w:val="18"/>
              </w:rPr>
              <w:lastRenderedPageBreak/>
              <w:t>PROTI</w:t>
            </w:r>
          </w:p>
          <w:p w14:paraId="154A6AF8" w14:textId="7A391B11" w:rsidR="0063100F" w:rsidRPr="000678FA" w:rsidRDefault="0063100F" w:rsidP="0063100F">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78F99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7pt" o:ole="" fillcolor="window">
                  <v:imagedata r:id="rId11" o:title=""/>
                </v:shape>
                <o:OLEObject Type="Embed" ProgID="MSDraw" ShapeID="_x0000_i1025" DrawAspect="Content" ObjectID="_1650355422" r:id="rId12"/>
              </w:object>
            </w:r>
          </w:p>
        </w:tc>
      </w:tr>
      <w:tr w:rsidR="002F2DFF" w:rsidRPr="000678FA" w14:paraId="457E0C04" w14:textId="77777777" w:rsidTr="00DE2050">
        <w:trPr>
          <w:trHeight w:val="1740"/>
        </w:trPr>
        <w:tc>
          <w:tcPr>
            <w:tcW w:w="7882" w:type="dxa"/>
          </w:tcPr>
          <w:p w14:paraId="0275128B" w14:textId="77777777" w:rsidR="007B2217" w:rsidRDefault="007B2217" w:rsidP="007B2217">
            <w:pPr>
              <w:spacing w:before="120" w:after="120"/>
              <w:rPr>
                <w:rFonts w:ascii="Arial" w:hAnsi="Arial" w:cs="Arial"/>
                <w:b/>
                <w:spacing w:val="0"/>
                <w:sz w:val="18"/>
                <w:szCs w:val="18"/>
              </w:rPr>
            </w:pPr>
            <w:r w:rsidRPr="007C0B5A">
              <w:rPr>
                <w:rFonts w:ascii="Arial" w:hAnsi="Arial" w:cs="Arial"/>
                <w:b/>
                <w:spacing w:val="0"/>
                <w:sz w:val="18"/>
                <w:szCs w:val="18"/>
              </w:rPr>
              <w:t>Rozhodnutí k bodu č. 10 pořadu rozhodování</w:t>
            </w:r>
          </w:p>
          <w:p w14:paraId="605502D6" w14:textId="77777777" w:rsidR="007B2217" w:rsidRDefault="007B2217" w:rsidP="007B2217">
            <w:pPr>
              <w:spacing w:before="120" w:after="120"/>
              <w:rPr>
                <w:rFonts w:ascii="Arial" w:hAnsi="Arial" w:cs="Arial"/>
                <w:spacing w:val="0"/>
                <w:sz w:val="18"/>
                <w:szCs w:val="18"/>
              </w:rPr>
            </w:pPr>
            <w:r>
              <w:rPr>
                <w:rFonts w:ascii="Arial" w:hAnsi="Arial" w:cs="Arial"/>
                <w:spacing w:val="0"/>
                <w:sz w:val="18"/>
                <w:szCs w:val="18"/>
              </w:rPr>
              <w:t>H</w:t>
            </w:r>
            <w:r w:rsidRPr="00F065C9">
              <w:rPr>
                <w:rFonts w:ascii="Arial" w:hAnsi="Arial" w:cs="Arial"/>
                <w:spacing w:val="0"/>
                <w:sz w:val="18"/>
                <w:szCs w:val="18"/>
              </w:rPr>
              <w:t xml:space="preserve">lasuji ohledně </w:t>
            </w:r>
            <w:r w:rsidRPr="007C0B5A">
              <w:rPr>
                <w:rFonts w:ascii="Arial" w:hAnsi="Arial" w:cs="Arial"/>
                <w:spacing w:val="0"/>
                <w:sz w:val="18"/>
                <w:szCs w:val="18"/>
              </w:rPr>
              <w:t>Rozhodnutí o změně stanov společnosti</w:t>
            </w:r>
            <w:r w:rsidRPr="00F065C9">
              <w:rPr>
                <w:rFonts w:ascii="Arial" w:hAnsi="Arial" w:cs="Arial"/>
                <w:spacing w:val="0"/>
                <w:sz w:val="18"/>
                <w:szCs w:val="18"/>
              </w:rPr>
              <w:t>, a to podle návrhu usnesení, který je uveden v Návrhu představenstva a zní následovně</w:t>
            </w:r>
          </w:p>
          <w:p w14:paraId="385AA941" w14:textId="77777777" w:rsidR="007B2217" w:rsidRPr="003843BF" w:rsidRDefault="007B2217" w:rsidP="007B2217">
            <w:pPr>
              <w:widowControl w:val="0"/>
              <w:spacing w:before="120" w:after="120"/>
              <w:ind w:left="1560" w:hanging="1560"/>
              <w:jc w:val="both"/>
              <w:rPr>
                <w:rFonts w:ascii="Arial" w:hAnsi="Arial" w:cs="Arial"/>
                <w:b/>
                <w:sz w:val="18"/>
                <w:szCs w:val="18"/>
              </w:rPr>
            </w:pPr>
            <w:r w:rsidRPr="003843BF">
              <w:rPr>
                <w:rFonts w:ascii="Arial" w:hAnsi="Arial" w:cs="Arial"/>
                <w:sz w:val="18"/>
                <w:szCs w:val="18"/>
              </w:rPr>
              <w:t xml:space="preserve">NÁVRH </w:t>
            </w:r>
            <w:r>
              <w:rPr>
                <w:rFonts w:ascii="Arial" w:hAnsi="Arial" w:cs="Arial"/>
                <w:sz w:val="18"/>
                <w:szCs w:val="18"/>
              </w:rPr>
              <w:t>ROZHODNUTÍ</w:t>
            </w:r>
            <w:r w:rsidRPr="003843BF">
              <w:rPr>
                <w:rFonts w:ascii="Arial" w:hAnsi="Arial" w:cs="Arial"/>
                <w:sz w:val="18"/>
                <w:szCs w:val="18"/>
              </w:rPr>
              <w:t>:</w:t>
            </w:r>
          </w:p>
          <w:p w14:paraId="4EA964E5" w14:textId="091C0778" w:rsidR="002F2DFF" w:rsidRPr="005E5A2C" w:rsidRDefault="007B2217" w:rsidP="007B2217">
            <w:pPr>
              <w:keepNext/>
              <w:widowControl w:val="0"/>
              <w:spacing w:before="120" w:after="120"/>
              <w:jc w:val="both"/>
              <w:rPr>
                <w:rFonts w:ascii="Arial" w:hAnsi="Arial" w:cs="Arial"/>
                <w:b/>
                <w:sz w:val="18"/>
                <w:szCs w:val="18"/>
              </w:rPr>
            </w:pPr>
            <w:r w:rsidRPr="007C0B5A">
              <w:rPr>
                <w:rFonts w:ascii="Arial" w:hAnsi="Arial" w:cs="Arial"/>
                <w:b/>
                <w:spacing w:val="0"/>
                <w:sz w:val="18"/>
                <w:szCs w:val="18"/>
              </w:rPr>
              <w:t>Valná hromada mimo zasedání písemnou formou rozhoduje o změně stanov společnosti tak, že schvaluje nové úplné znění stanov společnosti ve znění návrhu předloženého představenstvem společnosti, které tvoří přílohu tohoto návrhu. Nové úplné znění stanov společnosti nabyde účinnosti dne 1. 1. 2021.</w:t>
            </w:r>
          </w:p>
        </w:tc>
        <w:tc>
          <w:tcPr>
            <w:tcW w:w="1143" w:type="dxa"/>
          </w:tcPr>
          <w:p w14:paraId="13A370D7" w14:textId="7DF3872B" w:rsidR="002F2DFF" w:rsidRPr="008D3272" w:rsidRDefault="002F2DFF" w:rsidP="008D3272">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0AE59B06" w14:textId="77777777" w:rsidR="001E0CA4" w:rsidRPr="00727664" w:rsidRDefault="001E0CA4" w:rsidP="001E0CA4">
            <w:pPr>
              <w:spacing w:before="120" w:after="120"/>
              <w:jc w:val="center"/>
              <w:rPr>
                <w:rFonts w:ascii="Arial" w:hAnsi="Arial" w:cs="Arial"/>
                <w:b/>
                <w:i/>
                <w:spacing w:val="0"/>
                <w:sz w:val="20"/>
                <w:szCs w:val="18"/>
              </w:rPr>
            </w:pPr>
            <w:r w:rsidRPr="00727664">
              <w:rPr>
                <w:rFonts w:ascii="Arial" w:hAnsi="Arial" w:cs="Arial"/>
                <w:b/>
                <w:i/>
                <w:spacing w:val="0"/>
                <w:sz w:val="20"/>
                <w:szCs w:val="18"/>
              </w:rPr>
              <w:t>Tato varianta vyžaduje notářský zápis</w:t>
            </w:r>
          </w:p>
          <w:p w14:paraId="3B07E3C3" w14:textId="77777777" w:rsidR="00AF602C" w:rsidRDefault="00AF602C" w:rsidP="001E0CA4">
            <w:pPr>
              <w:spacing w:before="120"/>
              <w:jc w:val="center"/>
              <w:rPr>
                <w:rFonts w:ascii="Arial" w:hAnsi="Arial" w:cs="Arial"/>
                <w:b/>
                <w:i/>
                <w:spacing w:val="0"/>
                <w:sz w:val="20"/>
                <w:szCs w:val="18"/>
              </w:rPr>
            </w:pPr>
          </w:p>
          <w:p w14:paraId="6A8B5A62" w14:textId="1C90397A" w:rsidR="002F2DFF" w:rsidRPr="00AF602C" w:rsidRDefault="001E0CA4" w:rsidP="00AF602C">
            <w:pPr>
              <w:jc w:val="center"/>
              <w:rPr>
                <w:rFonts w:ascii="Arial" w:hAnsi="Arial" w:cs="Arial"/>
                <w:b/>
                <w:i/>
                <w:spacing w:val="0"/>
                <w:sz w:val="20"/>
                <w:szCs w:val="18"/>
              </w:rPr>
            </w:pPr>
            <w:r>
              <w:rPr>
                <w:rFonts w:ascii="Arial" w:hAnsi="Arial" w:cs="Arial"/>
                <w:b/>
                <w:i/>
                <w:spacing w:val="0"/>
                <w:sz w:val="20"/>
                <w:szCs w:val="18"/>
              </w:rPr>
              <w:t xml:space="preserve">Prosíme čtěte </w:t>
            </w:r>
            <w:r w:rsidRPr="00674040">
              <w:rPr>
                <w:rFonts w:ascii="Arial" w:hAnsi="Arial" w:cs="Arial"/>
                <w:b/>
                <w:i/>
                <w:spacing w:val="0"/>
                <w:sz w:val="20"/>
                <w:szCs w:val="18"/>
              </w:rPr>
              <w:t xml:space="preserve">čl. 4 </w:t>
            </w:r>
            <w:r>
              <w:rPr>
                <w:rFonts w:ascii="Arial" w:hAnsi="Arial" w:cs="Arial"/>
                <w:b/>
                <w:i/>
                <w:spacing w:val="0"/>
                <w:sz w:val="20"/>
                <w:szCs w:val="18"/>
              </w:rPr>
              <w:t>úvodního shrnutí</w:t>
            </w:r>
          </w:p>
        </w:tc>
        <w:tc>
          <w:tcPr>
            <w:tcW w:w="972" w:type="dxa"/>
          </w:tcPr>
          <w:p w14:paraId="2C3EA7AD" w14:textId="77777777" w:rsidR="002F2DFF" w:rsidRPr="000678FA" w:rsidRDefault="002F2DFF" w:rsidP="002F2DFF">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3F3DEB70" w14:textId="7AB36F10" w:rsidR="002F2DFF" w:rsidRPr="000678FA" w:rsidRDefault="002F2DFF" w:rsidP="002F2DFF">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689160E2">
                <v:shape id="_x0000_i1026" type="#_x0000_t75" style="width:30.75pt;height:27pt" o:ole="" fillcolor="window">
                  <v:imagedata r:id="rId11" o:title=""/>
                </v:shape>
                <o:OLEObject Type="Embed" ProgID="MSDraw" ShapeID="_x0000_i1026" DrawAspect="Content" ObjectID="_1650355423" r:id="rId13"/>
              </w:object>
            </w:r>
          </w:p>
        </w:tc>
      </w:tr>
    </w:tbl>
    <w:p w14:paraId="48FE023B" w14:textId="7786E031" w:rsidR="007F1060" w:rsidRDefault="007F1060" w:rsidP="00E64149">
      <w:pPr>
        <w:tabs>
          <w:tab w:val="center" w:pos="6804"/>
        </w:tabs>
        <w:jc w:val="center"/>
        <w:rPr>
          <w:rFonts w:ascii="Arial" w:hAnsi="Arial" w:cs="Arial"/>
          <w:b/>
          <w:spacing w:val="0"/>
          <w:sz w:val="28"/>
          <w:szCs w:val="28"/>
        </w:rPr>
      </w:pPr>
    </w:p>
    <w:p w14:paraId="0C53A26D" w14:textId="77777777" w:rsidR="007F1060" w:rsidRDefault="007F1060">
      <w:pPr>
        <w:rPr>
          <w:rFonts w:ascii="Arial" w:hAnsi="Arial" w:cs="Arial"/>
          <w:b/>
          <w:spacing w:val="0"/>
          <w:sz w:val="28"/>
          <w:szCs w:val="28"/>
        </w:rPr>
      </w:pPr>
      <w:r>
        <w:rPr>
          <w:rFonts w:ascii="Arial" w:hAnsi="Arial" w:cs="Arial"/>
          <w:b/>
          <w:spacing w:val="0"/>
          <w:sz w:val="28"/>
          <w:szCs w:val="28"/>
        </w:rPr>
        <w:br w:type="page"/>
      </w:r>
    </w:p>
    <w:p w14:paraId="7341CA1A" w14:textId="53A869C6" w:rsidR="00E64149" w:rsidRDefault="00E64149" w:rsidP="00E64149">
      <w:pPr>
        <w:tabs>
          <w:tab w:val="center" w:pos="6804"/>
        </w:tabs>
        <w:jc w:val="center"/>
        <w:rPr>
          <w:rFonts w:ascii="Arial" w:hAnsi="Arial" w:cs="Arial"/>
          <w:b/>
          <w:spacing w:val="0"/>
          <w:sz w:val="28"/>
          <w:szCs w:val="28"/>
        </w:rPr>
      </w:pPr>
      <w:r w:rsidRPr="00BC6057">
        <w:rPr>
          <w:rFonts w:ascii="Arial" w:hAnsi="Arial" w:cs="Arial"/>
          <w:b/>
          <w:spacing w:val="0"/>
          <w:sz w:val="28"/>
          <w:szCs w:val="28"/>
        </w:rPr>
        <w:lastRenderedPageBreak/>
        <w:t>P</w:t>
      </w:r>
      <w:r>
        <w:rPr>
          <w:rFonts w:ascii="Arial" w:hAnsi="Arial" w:cs="Arial"/>
          <w:b/>
          <w:spacing w:val="0"/>
          <w:sz w:val="28"/>
          <w:szCs w:val="28"/>
        </w:rPr>
        <w:t>ŘÍLOHA</w:t>
      </w:r>
    </w:p>
    <w:p w14:paraId="3DF333A4" w14:textId="77777777" w:rsidR="00E64149" w:rsidRPr="00BC6057" w:rsidRDefault="00E64149" w:rsidP="00E64149">
      <w:pPr>
        <w:tabs>
          <w:tab w:val="center" w:pos="6804"/>
        </w:tabs>
        <w:jc w:val="center"/>
        <w:rPr>
          <w:rFonts w:ascii="Arial" w:hAnsi="Arial" w:cs="Arial"/>
          <w:b/>
          <w:spacing w:val="0"/>
          <w:sz w:val="28"/>
          <w:szCs w:val="28"/>
        </w:rPr>
      </w:pPr>
      <w:r w:rsidRPr="00BC6057">
        <w:rPr>
          <w:rFonts w:ascii="Arial" w:hAnsi="Arial" w:cs="Arial"/>
          <w:b/>
          <w:spacing w:val="0"/>
          <w:sz w:val="28"/>
          <w:szCs w:val="28"/>
        </w:rPr>
        <w:t>k hlasovacímu lístku</w:t>
      </w:r>
    </w:p>
    <w:p w14:paraId="3610FF82" w14:textId="77777777" w:rsidR="00E64149" w:rsidRDefault="00E64149" w:rsidP="00E64149">
      <w:pPr>
        <w:tabs>
          <w:tab w:val="center" w:pos="6804"/>
        </w:tabs>
        <w:jc w:val="both"/>
        <w:rPr>
          <w:rFonts w:ascii="Arial" w:hAnsi="Arial" w:cs="Arial"/>
          <w:spacing w:val="0"/>
          <w:sz w:val="20"/>
          <w:szCs w:val="24"/>
        </w:rPr>
      </w:pPr>
    </w:p>
    <w:p w14:paraId="4526EB67" w14:textId="77777777" w:rsidR="00E64149" w:rsidRPr="00211F40" w:rsidRDefault="00E64149" w:rsidP="00E64149">
      <w:pPr>
        <w:tabs>
          <w:tab w:val="center" w:pos="6804"/>
        </w:tabs>
        <w:jc w:val="both"/>
        <w:rPr>
          <w:rFonts w:ascii="Arial" w:hAnsi="Arial" w:cs="Arial"/>
          <w:b/>
          <w:spacing w:val="0"/>
          <w:sz w:val="20"/>
          <w:szCs w:val="24"/>
        </w:rPr>
      </w:pPr>
      <w:r w:rsidRPr="00211F40">
        <w:rPr>
          <w:rFonts w:ascii="Arial" w:hAnsi="Arial" w:cs="Arial"/>
          <w:b/>
          <w:spacing w:val="0"/>
          <w:sz w:val="20"/>
          <w:szCs w:val="24"/>
        </w:rPr>
        <w:t>Nevyplňujte ručně, pouze elektronicky.</w:t>
      </w:r>
    </w:p>
    <w:p w14:paraId="0121ABB5" w14:textId="77777777" w:rsidR="00E64149" w:rsidRDefault="00E64149" w:rsidP="00E64149">
      <w:pPr>
        <w:tabs>
          <w:tab w:val="center" w:pos="6804"/>
        </w:tabs>
        <w:jc w:val="both"/>
        <w:rPr>
          <w:rFonts w:ascii="Arial" w:hAnsi="Arial" w:cs="Arial"/>
          <w:spacing w:val="0"/>
          <w:sz w:val="20"/>
          <w:szCs w:val="24"/>
        </w:rPr>
      </w:pPr>
    </w:p>
    <w:p w14:paraId="03C4F7B4" w14:textId="77777777" w:rsidR="00E64149" w:rsidRPr="00AF13A5" w:rsidRDefault="00E64149" w:rsidP="00E64149">
      <w:pPr>
        <w:jc w:val="both"/>
        <w:rPr>
          <w:rFonts w:ascii="Arial" w:hAnsi="Arial" w:cs="Arial"/>
          <w:spacing w:val="0"/>
          <w:sz w:val="20"/>
        </w:rPr>
      </w:pPr>
      <w:r w:rsidRPr="00AF13A5">
        <w:rPr>
          <w:rFonts w:ascii="Arial" w:hAnsi="Arial" w:cs="Arial"/>
          <w:spacing w:val="0"/>
          <w:sz w:val="20"/>
        </w:rPr>
        <w:t>V případě, že nebude vyplněn počet akcií a</w:t>
      </w:r>
      <w:r>
        <w:rPr>
          <w:rFonts w:ascii="Arial" w:hAnsi="Arial" w:cs="Arial"/>
          <w:spacing w:val="0"/>
          <w:sz w:val="20"/>
        </w:rPr>
        <w:t>/nebo</w:t>
      </w:r>
      <w:r w:rsidRPr="00AF13A5">
        <w:rPr>
          <w:rFonts w:ascii="Arial" w:hAnsi="Arial" w:cs="Arial"/>
          <w:spacing w:val="0"/>
          <w:sz w:val="20"/>
        </w:rPr>
        <w:t xml:space="preserve"> jmenovitá hodnota, bud</w:t>
      </w:r>
      <w:r>
        <w:rPr>
          <w:rFonts w:ascii="Arial" w:hAnsi="Arial" w:cs="Arial"/>
          <w:spacing w:val="0"/>
          <w:sz w:val="20"/>
        </w:rPr>
        <w:t>ou</w:t>
      </w:r>
      <w:r w:rsidRPr="00AF13A5">
        <w:rPr>
          <w:rFonts w:ascii="Arial" w:hAnsi="Arial" w:cs="Arial"/>
          <w:spacing w:val="0"/>
          <w:sz w:val="20"/>
        </w:rPr>
        <w:t xml:space="preserve"> </w:t>
      </w:r>
      <w:r>
        <w:rPr>
          <w:rFonts w:ascii="Arial" w:hAnsi="Arial" w:cs="Arial"/>
          <w:spacing w:val="0"/>
          <w:sz w:val="20"/>
        </w:rPr>
        <w:t>pro účely hlasování převzaty údaje uvedené u</w:t>
      </w:r>
      <w:r w:rsidRPr="00AF13A5">
        <w:rPr>
          <w:rFonts w:ascii="Arial" w:hAnsi="Arial" w:cs="Arial"/>
          <w:spacing w:val="0"/>
          <w:sz w:val="20"/>
        </w:rPr>
        <w:t xml:space="preserve"> akcionáře ve výpisu z evidence zaknihovaných akcií O2 Czech Republic a.s. k rozhodnému dni.</w:t>
      </w:r>
    </w:p>
    <w:p w14:paraId="365F69AB" w14:textId="77777777" w:rsidR="00E64149" w:rsidRDefault="00E64149" w:rsidP="00E64149">
      <w:pPr>
        <w:tabs>
          <w:tab w:val="center" w:pos="6804"/>
        </w:tabs>
        <w:jc w:val="both"/>
        <w:rPr>
          <w:rFonts w:ascii="Arial" w:hAnsi="Arial" w:cs="Arial"/>
          <w:spacing w:val="0"/>
          <w:sz w:val="20"/>
          <w:szCs w:val="24"/>
        </w:rPr>
      </w:pPr>
    </w:p>
    <w:tbl>
      <w:tblPr>
        <w:tblStyle w:val="TableGrid"/>
        <w:tblW w:w="0" w:type="auto"/>
        <w:tblLook w:val="04A0" w:firstRow="1" w:lastRow="0" w:firstColumn="1" w:lastColumn="0" w:noHBand="0" w:noVBand="1"/>
      </w:tblPr>
      <w:tblGrid>
        <w:gridCol w:w="2478"/>
        <w:gridCol w:w="2478"/>
        <w:gridCol w:w="2478"/>
        <w:gridCol w:w="2479"/>
      </w:tblGrid>
      <w:tr w:rsidR="00E64149" w:rsidRPr="004F429E" w14:paraId="7E3430D3" w14:textId="77777777" w:rsidTr="004B04AE">
        <w:tc>
          <w:tcPr>
            <w:tcW w:w="2478" w:type="dxa"/>
          </w:tcPr>
          <w:p w14:paraId="056589B8" w14:textId="77777777" w:rsidR="00E64149" w:rsidRDefault="00E64149" w:rsidP="004B04AE">
            <w:pPr>
              <w:jc w:val="center"/>
              <w:rPr>
                <w:rFonts w:ascii="Arial" w:hAnsi="Arial" w:cs="Arial"/>
                <w:spacing w:val="0"/>
                <w:sz w:val="18"/>
                <w:szCs w:val="18"/>
              </w:rPr>
            </w:pPr>
          </w:p>
          <w:p w14:paraId="2360FBBD" w14:textId="77777777" w:rsidR="00E64149" w:rsidRPr="004F429E" w:rsidRDefault="00E64149" w:rsidP="004B04AE">
            <w:pPr>
              <w:jc w:val="center"/>
              <w:rPr>
                <w:rFonts w:ascii="Arial" w:hAnsi="Arial" w:cs="Arial"/>
                <w:spacing w:val="0"/>
                <w:sz w:val="18"/>
                <w:szCs w:val="18"/>
              </w:rPr>
            </w:pPr>
            <w:r w:rsidRPr="004F429E">
              <w:rPr>
                <w:rFonts w:ascii="Arial" w:hAnsi="Arial" w:cs="Arial"/>
                <w:spacing w:val="0"/>
                <w:sz w:val="18"/>
                <w:szCs w:val="18"/>
              </w:rPr>
              <w:t>Jméno a příjmení / název nebo obchodní firma akcionáře</w:t>
            </w:r>
          </w:p>
        </w:tc>
        <w:tc>
          <w:tcPr>
            <w:tcW w:w="2478" w:type="dxa"/>
          </w:tcPr>
          <w:p w14:paraId="5AA6355C" w14:textId="77777777" w:rsidR="00E64149" w:rsidRDefault="00E64149" w:rsidP="004B04AE">
            <w:pPr>
              <w:jc w:val="center"/>
              <w:rPr>
                <w:rFonts w:ascii="Arial" w:hAnsi="Arial" w:cs="Arial"/>
                <w:spacing w:val="0"/>
                <w:sz w:val="18"/>
                <w:szCs w:val="18"/>
              </w:rPr>
            </w:pPr>
          </w:p>
          <w:p w14:paraId="3559F100" w14:textId="77777777" w:rsidR="00E64149" w:rsidRPr="004F429E" w:rsidRDefault="00E64149" w:rsidP="004B04AE">
            <w:pPr>
              <w:jc w:val="center"/>
              <w:rPr>
                <w:rFonts w:ascii="Arial" w:hAnsi="Arial" w:cs="Arial"/>
                <w:spacing w:val="0"/>
                <w:sz w:val="18"/>
                <w:szCs w:val="18"/>
              </w:rPr>
            </w:pPr>
            <w:r w:rsidRPr="004F429E">
              <w:rPr>
                <w:rFonts w:ascii="Arial" w:hAnsi="Arial" w:cs="Arial"/>
                <w:spacing w:val="0"/>
                <w:sz w:val="18"/>
                <w:szCs w:val="18"/>
              </w:rPr>
              <w:t xml:space="preserve">Datum narození / identifikační </w:t>
            </w:r>
            <w:proofErr w:type="spellStart"/>
            <w:r w:rsidRPr="004F429E">
              <w:rPr>
                <w:rFonts w:ascii="Arial" w:hAnsi="Arial" w:cs="Arial"/>
                <w:spacing w:val="0"/>
                <w:sz w:val="18"/>
                <w:szCs w:val="18"/>
              </w:rPr>
              <w:t>čslo</w:t>
            </w:r>
            <w:proofErr w:type="spellEnd"/>
            <w:r w:rsidRPr="004F429E">
              <w:rPr>
                <w:rFonts w:ascii="Arial" w:hAnsi="Arial" w:cs="Arial"/>
                <w:spacing w:val="0"/>
                <w:sz w:val="18"/>
                <w:szCs w:val="18"/>
              </w:rPr>
              <w:t xml:space="preserve"> akcionáře</w:t>
            </w:r>
          </w:p>
        </w:tc>
        <w:tc>
          <w:tcPr>
            <w:tcW w:w="2478" w:type="dxa"/>
          </w:tcPr>
          <w:p w14:paraId="567F5A06" w14:textId="77777777" w:rsidR="00E64149" w:rsidRDefault="00E64149" w:rsidP="004B04AE">
            <w:pPr>
              <w:jc w:val="center"/>
              <w:rPr>
                <w:rFonts w:ascii="Arial" w:hAnsi="Arial" w:cs="Arial"/>
                <w:spacing w:val="0"/>
                <w:sz w:val="18"/>
                <w:szCs w:val="18"/>
              </w:rPr>
            </w:pPr>
          </w:p>
          <w:p w14:paraId="6EAD8DE4" w14:textId="77777777" w:rsidR="00E64149" w:rsidRPr="004F429E" w:rsidRDefault="00E64149" w:rsidP="004B04AE">
            <w:pPr>
              <w:jc w:val="center"/>
              <w:rPr>
                <w:rFonts w:ascii="Arial" w:hAnsi="Arial" w:cs="Arial"/>
                <w:spacing w:val="0"/>
                <w:sz w:val="18"/>
                <w:szCs w:val="18"/>
              </w:rPr>
            </w:pPr>
            <w:r w:rsidRPr="004F429E">
              <w:rPr>
                <w:rFonts w:ascii="Arial" w:hAnsi="Arial" w:cs="Arial"/>
                <w:spacing w:val="0"/>
                <w:sz w:val="18"/>
                <w:szCs w:val="18"/>
              </w:rPr>
              <w:t xml:space="preserve">Bydliště / </w:t>
            </w:r>
            <w:r>
              <w:rPr>
                <w:rFonts w:ascii="Arial" w:hAnsi="Arial" w:cs="Arial"/>
                <w:spacing w:val="0"/>
                <w:sz w:val="18"/>
                <w:szCs w:val="18"/>
              </w:rPr>
              <w:t>s</w:t>
            </w:r>
            <w:r w:rsidRPr="004F429E">
              <w:rPr>
                <w:rFonts w:ascii="Arial" w:hAnsi="Arial" w:cs="Arial"/>
                <w:spacing w:val="0"/>
                <w:sz w:val="18"/>
                <w:szCs w:val="18"/>
              </w:rPr>
              <w:t>ídlo akcionáře</w:t>
            </w:r>
          </w:p>
        </w:tc>
        <w:tc>
          <w:tcPr>
            <w:tcW w:w="2479" w:type="dxa"/>
          </w:tcPr>
          <w:p w14:paraId="13294B62" w14:textId="77777777" w:rsidR="00E64149" w:rsidRDefault="00E64149" w:rsidP="004B04AE">
            <w:pPr>
              <w:jc w:val="center"/>
              <w:rPr>
                <w:rFonts w:ascii="Arial" w:hAnsi="Arial" w:cs="Arial"/>
                <w:spacing w:val="0"/>
                <w:sz w:val="18"/>
                <w:szCs w:val="18"/>
              </w:rPr>
            </w:pPr>
          </w:p>
          <w:p w14:paraId="323DA347" w14:textId="77777777" w:rsidR="00E64149" w:rsidRPr="004B04AE" w:rsidRDefault="00E64149" w:rsidP="004B04AE">
            <w:pPr>
              <w:jc w:val="center"/>
              <w:rPr>
                <w:rFonts w:ascii="Arial" w:hAnsi="Arial" w:cs="Arial"/>
                <w:spacing w:val="0"/>
                <w:sz w:val="18"/>
                <w:szCs w:val="18"/>
                <w:lang w:val="en-US"/>
              </w:rPr>
            </w:pPr>
            <w:r w:rsidRPr="004F429E">
              <w:rPr>
                <w:rFonts w:ascii="Arial" w:hAnsi="Arial" w:cs="Arial"/>
                <w:spacing w:val="0"/>
                <w:sz w:val="18"/>
                <w:szCs w:val="18"/>
              </w:rPr>
              <w:t>Počet a jmenovitá hodnota akcií</w:t>
            </w:r>
            <w:r>
              <w:rPr>
                <w:rFonts w:ascii="Arial" w:hAnsi="Arial" w:cs="Arial"/>
                <w:spacing w:val="0"/>
                <w:sz w:val="18"/>
                <w:szCs w:val="18"/>
              </w:rPr>
              <w:t>*</w:t>
            </w:r>
          </w:p>
          <w:p w14:paraId="01ADA8DF" w14:textId="77777777" w:rsidR="00E64149" w:rsidRPr="004F429E" w:rsidRDefault="00E64149" w:rsidP="004B04AE">
            <w:pPr>
              <w:jc w:val="center"/>
              <w:rPr>
                <w:rFonts w:ascii="Arial" w:hAnsi="Arial" w:cs="Arial"/>
                <w:spacing w:val="0"/>
                <w:sz w:val="18"/>
                <w:szCs w:val="18"/>
              </w:rPr>
            </w:pPr>
          </w:p>
        </w:tc>
      </w:tr>
      <w:tr w:rsidR="00E64149" w:rsidRPr="004F429E" w14:paraId="64CDF257" w14:textId="77777777" w:rsidTr="004B04AE">
        <w:tc>
          <w:tcPr>
            <w:tcW w:w="2478" w:type="dxa"/>
          </w:tcPr>
          <w:p w14:paraId="3342093D" w14:textId="77777777" w:rsidR="00E64149" w:rsidRPr="004F429E" w:rsidRDefault="00E64149" w:rsidP="004B04AE">
            <w:pPr>
              <w:jc w:val="both"/>
              <w:rPr>
                <w:rFonts w:ascii="Arial" w:hAnsi="Arial" w:cs="Arial"/>
                <w:spacing w:val="0"/>
                <w:sz w:val="18"/>
                <w:szCs w:val="18"/>
              </w:rPr>
            </w:pPr>
          </w:p>
        </w:tc>
        <w:tc>
          <w:tcPr>
            <w:tcW w:w="2478" w:type="dxa"/>
          </w:tcPr>
          <w:p w14:paraId="07693A03" w14:textId="77777777" w:rsidR="00E64149" w:rsidRPr="004F429E" w:rsidRDefault="00E64149" w:rsidP="004B04AE">
            <w:pPr>
              <w:jc w:val="both"/>
              <w:rPr>
                <w:rFonts w:ascii="Arial" w:hAnsi="Arial" w:cs="Arial"/>
                <w:spacing w:val="0"/>
                <w:sz w:val="18"/>
                <w:szCs w:val="18"/>
              </w:rPr>
            </w:pPr>
          </w:p>
        </w:tc>
        <w:tc>
          <w:tcPr>
            <w:tcW w:w="2478" w:type="dxa"/>
          </w:tcPr>
          <w:p w14:paraId="6AE33830" w14:textId="77777777" w:rsidR="00E64149" w:rsidRPr="004F429E" w:rsidRDefault="00E64149" w:rsidP="004B04AE">
            <w:pPr>
              <w:jc w:val="both"/>
              <w:rPr>
                <w:rFonts w:ascii="Arial" w:hAnsi="Arial" w:cs="Arial"/>
                <w:spacing w:val="0"/>
                <w:sz w:val="18"/>
                <w:szCs w:val="18"/>
              </w:rPr>
            </w:pPr>
          </w:p>
        </w:tc>
        <w:tc>
          <w:tcPr>
            <w:tcW w:w="2479" w:type="dxa"/>
          </w:tcPr>
          <w:p w14:paraId="29EF84FF" w14:textId="77777777" w:rsidR="00E64149" w:rsidRPr="004F429E" w:rsidRDefault="00E64149" w:rsidP="004B04AE">
            <w:pPr>
              <w:jc w:val="both"/>
              <w:rPr>
                <w:rFonts w:ascii="Arial" w:hAnsi="Arial" w:cs="Arial"/>
                <w:spacing w:val="0"/>
                <w:sz w:val="18"/>
                <w:szCs w:val="18"/>
              </w:rPr>
            </w:pPr>
          </w:p>
        </w:tc>
      </w:tr>
      <w:tr w:rsidR="00E64149" w:rsidRPr="004F429E" w14:paraId="0FA07298" w14:textId="77777777" w:rsidTr="004B04AE">
        <w:tc>
          <w:tcPr>
            <w:tcW w:w="2478" w:type="dxa"/>
          </w:tcPr>
          <w:p w14:paraId="4BD6ED4A" w14:textId="77777777" w:rsidR="00E64149" w:rsidRPr="004F429E" w:rsidRDefault="00E64149" w:rsidP="004B04AE">
            <w:pPr>
              <w:jc w:val="both"/>
              <w:rPr>
                <w:rFonts w:ascii="Arial" w:hAnsi="Arial" w:cs="Arial"/>
                <w:spacing w:val="0"/>
                <w:sz w:val="18"/>
                <w:szCs w:val="18"/>
              </w:rPr>
            </w:pPr>
          </w:p>
        </w:tc>
        <w:tc>
          <w:tcPr>
            <w:tcW w:w="2478" w:type="dxa"/>
          </w:tcPr>
          <w:p w14:paraId="0F5A0920" w14:textId="77777777" w:rsidR="00E64149" w:rsidRPr="004F429E" w:rsidRDefault="00E64149" w:rsidP="004B04AE">
            <w:pPr>
              <w:jc w:val="both"/>
              <w:rPr>
                <w:rFonts w:ascii="Arial" w:hAnsi="Arial" w:cs="Arial"/>
                <w:spacing w:val="0"/>
                <w:sz w:val="18"/>
                <w:szCs w:val="18"/>
              </w:rPr>
            </w:pPr>
          </w:p>
        </w:tc>
        <w:tc>
          <w:tcPr>
            <w:tcW w:w="2478" w:type="dxa"/>
          </w:tcPr>
          <w:p w14:paraId="0C1CD0EB" w14:textId="77777777" w:rsidR="00E64149" w:rsidRPr="004F429E" w:rsidRDefault="00E64149" w:rsidP="004B04AE">
            <w:pPr>
              <w:jc w:val="both"/>
              <w:rPr>
                <w:rFonts w:ascii="Arial" w:hAnsi="Arial" w:cs="Arial"/>
                <w:spacing w:val="0"/>
                <w:sz w:val="18"/>
                <w:szCs w:val="18"/>
              </w:rPr>
            </w:pPr>
          </w:p>
        </w:tc>
        <w:tc>
          <w:tcPr>
            <w:tcW w:w="2479" w:type="dxa"/>
          </w:tcPr>
          <w:p w14:paraId="48877501" w14:textId="77777777" w:rsidR="00E64149" w:rsidRPr="004F429E" w:rsidRDefault="00E64149" w:rsidP="004B04AE">
            <w:pPr>
              <w:jc w:val="both"/>
              <w:rPr>
                <w:rFonts w:ascii="Arial" w:hAnsi="Arial" w:cs="Arial"/>
                <w:spacing w:val="0"/>
                <w:sz w:val="18"/>
                <w:szCs w:val="18"/>
              </w:rPr>
            </w:pPr>
          </w:p>
        </w:tc>
      </w:tr>
      <w:tr w:rsidR="00E64149" w:rsidRPr="004F429E" w14:paraId="1348CB64" w14:textId="77777777" w:rsidTr="004B04AE">
        <w:tc>
          <w:tcPr>
            <w:tcW w:w="2478" w:type="dxa"/>
          </w:tcPr>
          <w:p w14:paraId="1958F2C9" w14:textId="77777777" w:rsidR="00E64149" w:rsidRPr="004F429E" w:rsidRDefault="00E64149" w:rsidP="004B04AE">
            <w:pPr>
              <w:jc w:val="both"/>
              <w:rPr>
                <w:rFonts w:ascii="Arial" w:hAnsi="Arial" w:cs="Arial"/>
                <w:spacing w:val="0"/>
                <w:sz w:val="18"/>
                <w:szCs w:val="18"/>
              </w:rPr>
            </w:pPr>
          </w:p>
        </w:tc>
        <w:tc>
          <w:tcPr>
            <w:tcW w:w="2478" w:type="dxa"/>
          </w:tcPr>
          <w:p w14:paraId="0466BA07" w14:textId="77777777" w:rsidR="00E64149" w:rsidRPr="004F429E" w:rsidRDefault="00E64149" w:rsidP="004B04AE">
            <w:pPr>
              <w:jc w:val="both"/>
              <w:rPr>
                <w:rFonts w:ascii="Arial" w:hAnsi="Arial" w:cs="Arial"/>
                <w:spacing w:val="0"/>
                <w:sz w:val="18"/>
                <w:szCs w:val="18"/>
              </w:rPr>
            </w:pPr>
          </w:p>
        </w:tc>
        <w:tc>
          <w:tcPr>
            <w:tcW w:w="2478" w:type="dxa"/>
          </w:tcPr>
          <w:p w14:paraId="73FB4A13" w14:textId="77777777" w:rsidR="00E64149" w:rsidRPr="004F429E" w:rsidRDefault="00E64149" w:rsidP="004B04AE">
            <w:pPr>
              <w:jc w:val="both"/>
              <w:rPr>
                <w:rFonts w:ascii="Arial" w:hAnsi="Arial" w:cs="Arial"/>
                <w:spacing w:val="0"/>
                <w:sz w:val="18"/>
                <w:szCs w:val="18"/>
              </w:rPr>
            </w:pPr>
          </w:p>
        </w:tc>
        <w:tc>
          <w:tcPr>
            <w:tcW w:w="2479" w:type="dxa"/>
          </w:tcPr>
          <w:p w14:paraId="0A55A933" w14:textId="77777777" w:rsidR="00E64149" w:rsidRPr="004F429E" w:rsidRDefault="00E64149" w:rsidP="004B04AE">
            <w:pPr>
              <w:jc w:val="both"/>
              <w:rPr>
                <w:rFonts w:ascii="Arial" w:hAnsi="Arial" w:cs="Arial"/>
                <w:spacing w:val="0"/>
                <w:sz w:val="18"/>
                <w:szCs w:val="18"/>
              </w:rPr>
            </w:pPr>
          </w:p>
        </w:tc>
      </w:tr>
      <w:tr w:rsidR="00E64149" w:rsidRPr="004F429E" w14:paraId="26DFD8F8" w14:textId="77777777" w:rsidTr="004B04AE">
        <w:tc>
          <w:tcPr>
            <w:tcW w:w="2478" w:type="dxa"/>
          </w:tcPr>
          <w:p w14:paraId="6AAF8834" w14:textId="77777777" w:rsidR="00E64149" w:rsidRPr="004F429E" w:rsidRDefault="00E64149" w:rsidP="004B04AE">
            <w:pPr>
              <w:jc w:val="both"/>
              <w:rPr>
                <w:rFonts w:ascii="Arial" w:hAnsi="Arial" w:cs="Arial"/>
                <w:spacing w:val="0"/>
                <w:sz w:val="18"/>
                <w:szCs w:val="18"/>
              </w:rPr>
            </w:pPr>
          </w:p>
        </w:tc>
        <w:tc>
          <w:tcPr>
            <w:tcW w:w="2478" w:type="dxa"/>
          </w:tcPr>
          <w:p w14:paraId="6B091AAA" w14:textId="77777777" w:rsidR="00E64149" w:rsidRPr="004F429E" w:rsidRDefault="00E64149" w:rsidP="004B04AE">
            <w:pPr>
              <w:jc w:val="both"/>
              <w:rPr>
                <w:rFonts w:ascii="Arial" w:hAnsi="Arial" w:cs="Arial"/>
                <w:spacing w:val="0"/>
                <w:sz w:val="18"/>
                <w:szCs w:val="18"/>
              </w:rPr>
            </w:pPr>
          </w:p>
        </w:tc>
        <w:tc>
          <w:tcPr>
            <w:tcW w:w="2478" w:type="dxa"/>
          </w:tcPr>
          <w:p w14:paraId="5750DB8D" w14:textId="77777777" w:rsidR="00E64149" w:rsidRPr="004F429E" w:rsidRDefault="00E64149" w:rsidP="004B04AE">
            <w:pPr>
              <w:jc w:val="both"/>
              <w:rPr>
                <w:rFonts w:ascii="Arial" w:hAnsi="Arial" w:cs="Arial"/>
                <w:spacing w:val="0"/>
                <w:sz w:val="18"/>
                <w:szCs w:val="18"/>
              </w:rPr>
            </w:pPr>
          </w:p>
        </w:tc>
        <w:tc>
          <w:tcPr>
            <w:tcW w:w="2479" w:type="dxa"/>
          </w:tcPr>
          <w:p w14:paraId="54038A5C" w14:textId="77777777" w:rsidR="00E64149" w:rsidRPr="004F429E" w:rsidRDefault="00E64149" w:rsidP="004B04AE">
            <w:pPr>
              <w:jc w:val="both"/>
              <w:rPr>
                <w:rFonts w:ascii="Arial" w:hAnsi="Arial" w:cs="Arial"/>
                <w:spacing w:val="0"/>
                <w:sz w:val="18"/>
                <w:szCs w:val="18"/>
              </w:rPr>
            </w:pPr>
          </w:p>
        </w:tc>
      </w:tr>
      <w:tr w:rsidR="00E64149" w:rsidRPr="004F429E" w14:paraId="26FB846E" w14:textId="77777777" w:rsidTr="004B04AE">
        <w:tc>
          <w:tcPr>
            <w:tcW w:w="2478" w:type="dxa"/>
          </w:tcPr>
          <w:p w14:paraId="74936AFF" w14:textId="77777777" w:rsidR="00E64149" w:rsidRPr="004F429E" w:rsidRDefault="00E64149" w:rsidP="004B04AE">
            <w:pPr>
              <w:jc w:val="both"/>
              <w:rPr>
                <w:rFonts w:ascii="Arial" w:hAnsi="Arial" w:cs="Arial"/>
                <w:spacing w:val="0"/>
                <w:sz w:val="18"/>
                <w:szCs w:val="18"/>
              </w:rPr>
            </w:pPr>
          </w:p>
        </w:tc>
        <w:tc>
          <w:tcPr>
            <w:tcW w:w="2478" w:type="dxa"/>
          </w:tcPr>
          <w:p w14:paraId="567CAEB9" w14:textId="77777777" w:rsidR="00E64149" w:rsidRPr="004F429E" w:rsidRDefault="00E64149" w:rsidP="004B04AE">
            <w:pPr>
              <w:jc w:val="both"/>
              <w:rPr>
                <w:rFonts w:ascii="Arial" w:hAnsi="Arial" w:cs="Arial"/>
                <w:spacing w:val="0"/>
                <w:sz w:val="18"/>
                <w:szCs w:val="18"/>
              </w:rPr>
            </w:pPr>
          </w:p>
        </w:tc>
        <w:tc>
          <w:tcPr>
            <w:tcW w:w="2478" w:type="dxa"/>
          </w:tcPr>
          <w:p w14:paraId="0847D33D" w14:textId="77777777" w:rsidR="00E64149" w:rsidRPr="004F429E" w:rsidRDefault="00E64149" w:rsidP="004B04AE">
            <w:pPr>
              <w:jc w:val="both"/>
              <w:rPr>
                <w:rFonts w:ascii="Arial" w:hAnsi="Arial" w:cs="Arial"/>
                <w:spacing w:val="0"/>
                <w:sz w:val="18"/>
                <w:szCs w:val="18"/>
              </w:rPr>
            </w:pPr>
          </w:p>
        </w:tc>
        <w:tc>
          <w:tcPr>
            <w:tcW w:w="2479" w:type="dxa"/>
          </w:tcPr>
          <w:p w14:paraId="467F9171" w14:textId="77777777" w:rsidR="00E64149" w:rsidRPr="004F429E" w:rsidRDefault="00E64149" w:rsidP="004B04AE">
            <w:pPr>
              <w:jc w:val="both"/>
              <w:rPr>
                <w:rFonts w:ascii="Arial" w:hAnsi="Arial" w:cs="Arial"/>
                <w:spacing w:val="0"/>
                <w:sz w:val="18"/>
                <w:szCs w:val="18"/>
              </w:rPr>
            </w:pPr>
          </w:p>
        </w:tc>
      </w:tr>
      <w:tr w:rsidR="00E64149" w:rsidRPr="004F429E" w14:paraId="01323CF0" w14:textId="77777777" w:rsidTr="004B04AE">
        <w:tc>
          <w:tcPr>
            <w:tcW w:w="2478" w:type="dxa"/>
          </w:tcPr>
          <w:p w14:paraId="1A14246A" w14:textId="77777777" w:rsidR="00E64149" w:rsidRPr="004F429E" w:rsidRDefault="00E64149" w:rsidP="004B04AE">
            <w:pPr>
              <w:jc w:val="both"/>
              <w:rPr>
                <w:rFonts w:ascii="Arial" w:hAnsi="Arial" w:cs="Arial"/>
                <w:spacing w:val="0"/>
                <w:sz w:val="18"/>
                <w:szCs w:val="18"/>
              </w:rPr>
            </w:pPr>
          </w:p>
        </w:tc>
        <w:tc>
          <w:tcPr>
            <w:tcW w:w="2478" w:type="dxa"/>
          </w:tcPr>
          <w:p w14:paraId="11C5AFAE" w14:textId="77777777" w:rsidR="00E64149" w:rsidRPr="004F429E" w:rsidRDefault="00E64149" w:rsidP="004B04AE">
            <w:pPr>
              <w:jc w:val="both"/>
              <w:rPr>
                <w:rFonts w:ascii="Arial" w:hAnsi="Arial" w:cs="Arial"/>
                <w:spacing w:val="0"/>
                <w:sz w:val="18"/>
                <w:szCs w:val="18"/>
              </w:rPr>
            </w:pPr>
          </w:p>
        </w:tc>
        <w:tc>
          <w:tcPr>
            <w:tcW w:w="2478" w:type="dxa"/>
          </w:tcPr>
          <w:p w14:paraId="67F17063" w14:textId="77777777" w:rsidR="00E64149" w:rsidRPr="004F429E" w:rsidRDefault="00E64149" w:rsidP="004B04AE">
            <w:pPr>
              <w:jc w:val="both"/>
              <w:rPr>
                <w:rFonts w:ascii="Arial" w:hAnsi="Arial" w:cs="Arial"/>
                <w:spacing w:val="0"/>
                <w:sz w:val="18"/>
                <w:szCs w:val="18"/>
              </w:rPr>
            </w:pPr>
          </w:p>
        </w:tc>
        <w:tc>
          <w:tcPr>
            <w:tcW w:w="2479" w:type="dxa"/>
          </w:tcPr>
          <w:p w14:paraId="34717F6D" w14:textId="77777777" w:rsidR="00E64149" w:rsidRPr="004F429E" w:rsidRDefault="00E64149" w:rsidP="004B04AE">
            <w:pPr>
              <w:jc w:val="both"/>
              <w:rPr>
                <w:rFonts w:ascii="Arial" w:hAnsi="Arial" w:cs="Arial"/>
                <w:spacing w:val="0"/>
                <w:sz w:val="18"/>
                <w:szCs w:val="18"/>
              </w:rPr>
            </w:pPr>
          </w:p>
        </w:tc>
      </w:tr>
      <w:tr w:rsidR="00E64149" w:rsidRPr="004F429E" w14:paraId="11561794" w14:textId="77777777" w:rsidTr="004B04AE">
        <w:tc>
          <w:tcPr>
            <w:tcW w:w="2478" w:type="dxa"/>
          </w:tcPr>
          <w:p w14:paraId="7F586979" w14:textId="77777777" w:rsidR="00E64149" w:rsidRPr="004F429E" w:rsidRDefault="00E64149" w:rsidP="004B04AE">
            <w:pPr>
              <w:jc w:val="both"/>
              <w:rPr>
                <w:rFonts w:ascii="Arial" w:hAnsi="Arial" w:cs="Arial"/>
                <w:spacing w:val="0"/>
                <w:sz w:val="18"/>
                <w:szCs w:val="18"/>
              </w:rPr>
            </w:pPr>
          </w:p>
        </w:tc>
        <w:tc>
          <w:tcPr>
            <w:tcW w:w="2478" w:type="dxa"/>
          </w:tcPr>
          <w:p w14:paraId="7DD34030" w14:textId="77777777" w:rsidR="00E64149" w:rsidRPr="004F429E" w:rsidRDefault="00E64149" w:rsidP="004B04AE">
            <w:pPr>
              <w:jc w:val="both"/>
              <w:rPr>
                <w:rFonts w:ascii="Arial" w:hAnsi="Arial" w:cs="Arial"/>
                <w:spacing w:val="0"/>
                <w:sz w:val="18"/>
                <w:szCs w:val="18"/>
              </w:rPr>
            </w:pPr>
          </w:p>
        </w:tc>
        <w:tc>
          <w:tcPr>
            <w:tcW w:w="2478" w:type="dxa"/>
          </w:tcPr>
          <w:p w14:paraId="2C527922" w14:textId="77777777" w:rsidR="00E64149" w:rsidRPr="004F429E" w:rsidRDefault="00E64149" w:rsidP="004B04AE">
            <w:pPr>
              <w:jc w:val="both"/>
              <w:rPr>
                <w:rFonts w:ascii="Arial" w:hAnsi="Arial" w:cs="Arial"/>
                <w:spacing w:val="0"/>
                <w:sz w:val="18"/>
                <w:szCs w:val="18"/>
              </w:rPr>
            </w:pPr>
          </w:p>
        </w:tc>
        <w:tc>
          <w:tcPr>
            <w:tcW w:w="2479" w:type="dxa"/>
          </w:tcPr>
          <w:p w14:paraId="72FDE564" w14:textId="77777777" w:rsidR="00E64149" w:rsidRPr="004F429E" w:rsidRDefault="00E64149" w:rsidP="004B04AE">
            <w:pPr>
              <w:jc w:val="both"/>
              <w:rPr>
                <w:rFonts w:ascii="Arial" w:hAnsi="Arial" w:cs="Arial"/>
                <w:spacing w:val="0"/>
                <w:sz w:val="18"/>
                <w:szCs w:val="18"/>
              </w:rPr>
            </w:pPr>
          </w:p>
        </w:tc>
      </w:tr>
      <w:tr w:rsidR="00E64149" w:rsidRPr="004F429E" w14:paraId="5E3DF701" w14:textId="77777777" w:rsidTr="004B04AE">
        <w:tc>
          <w:tcPr>
            <w:tcW w:w="2478" w:type="dxa"/>
          </w:tcPr>
          <w:p w14:paraId="2ED3521F" w14:textId="77777777" w:rsidR="00E64149" w:rsidRPr="004F429E" w:rsidRDefault="00E64149" w:rsidP="004B04AE">
            <w:pPr>
              <w:jc w:val="both"/>
              <w:rPr>
                <w:rFonts w:ascii="Arial" w:hAnsi="Arial" w:cs="Arial"/>
                <w:spacing w:val="0"/>
                <w:sz w:val="18"/>
                <w:szCs w:val="18"/>
              </w:rPr>
            </w:pPr>
          </w:p>
        </w:tc>
        <w:tc>
          <w:tcPr>
            <w:tcW w:w="2478" w:type="dxa"/>
          </w:tcPr>
          <w:p w14:paraId="7C02426E" w14:textId="77777777" w:rsidR="00E64149" w:rsidRPr="004F429E" w:rsidRDefault="00E64149" w:rsidP="004B04AE">
            <w:pPr>
              <w:jc w:val="both"/>
              <w:rPr>
                <w:rFonts w:ascii="Arial" w:hAnsi="Arial" w:cs="Arial"/>
                <w:spacing w:val="0"/>
                <w:sz w:val="18"/>
                <w:szCs w:val="18"/>
              </w:rPr>
            </w:pPr>
          </w:p>
        </w:tc>
        <w:tc>
          <w:tcPr>
            <w:tcW w:w="2478" w:type="dxa"/>
          </w:tcPr>
          <w:p w14:paraId="7DBB67A0" w14:textId="77777777" w:rsidR="00E64149" w:rsidRPr="004F429E" w:rsidRDefault="00E64149" w:rsidP="004B04AE">
            <w:pPr>
              <w:jc w:val="both"/>
              <w:rPr>
                <w:rFonts w:ascii="Arial" w:hAnsi="Arial" w:cs="Arial"/>
                <w:spacing w:val="0"/>
                <w:sz w:val="18"/>
                <w:szCs w:val="18"/>
              </w:rPr>
            </w:pPr>
          </w:p>
        </w:tc>
        <w:tc>
          <w:tcPr>
            <w:tcW w:w="2479" w:type="dxa"/>
          </w:tcPr>
          <w:p w14:paraId="19835419" w14:textId="77777777" w:rsidR="00E64149" w:rsidRPr="004F429E" w:rsidRDefault="00E64149" w:rsidP="004B04AE">
            <w:pPr>
              <w:jc w:val="both"/>
              <w:rPr>
                <w:rFonts w:ascii="Arial" w:hAnsi="Arial" w:cs="Arial"/>
                <w:spacing w:val="0"/>
                <w:sz w:val="18"/>
                <w:szCs w:val="18"/>
              </w:rPr>
            </w:pPr>
          </w:p>
        </w:tc>
      </w:tr>
      <w:tr w:rsidR="00E64149" w:rsidRPr="004F429E" w14:paraId="3461CCD5" w14:textId="77777777" w:rsidTr="004B04AE">
        <w:tc>
          <w:tcPr>
            <w:tcW w:w="2478" w:type="dxa"/>
          </w:tcPr>
          <w:p w14:paraId="0A39DCD9" w14:textId="77777777" w:rsidR="00E64149" w:rsidRPr="004F429E" w:rsidRDefault="00E64149" w:rsidP="004B04AE">
            <w:pPr>
              <w:jc w:val="both"/>
              <w:rPr>
                <w:rFonts w:ascii="Arial" w:hAnsi="Arial" w:cs="Arial"/>
                <w:spacing w:val="0"/>
                <w:sz w:val="18"/>
                <w:szCs w:val="18"/>
              </w:rPr>
            </w:pPr>
          </w:p>
        </w:tc>
        <w:tc>
          <w:tcPr>
            <w:tcW w:w="2478" w:type="dxa"/>
          </w:tcPr>
          <w:p w14:paraId="68DA317E" w14:textId="77777777" w:rsidR="00E64149" w:rsidRPr="004F429E" w:rsidRDefault="00E64149" w:rsidP="004B04AE">
            <w:pPr>
              <w:jc w:val="both"/>
              <w:rPr>
                <w:rFonts w:ascii="Arial" w:hAnsi="Arial" w:cs="Arial"/>
                <w:spacing w:val="0"/>
                <w:sz w:val="18"/>
                <w:szCs w:val="18"/>
              </w:rPr>
            </w:pPr>
          </w:p>
        </w:tc>
        <w:tc>
          <w:tcPr>
            <w:tcW w:w="2478" w:type="dxa"/>
          </w:tcPr>
          <w:p w14:paraId="15A9A59D" w14:textId="77777777" w:rsidR="00E64149" w:rsidRPr="004F429E" w:rsidRDefault="00E64149" w:rsidP="004B04AE">
            <w:pPr>
              <w:jc w:val="both"/>
              <w:rPr>
                <w:rFonts w:ascii="Arial" w:hAnsi="Arial" w:cs="Arial"/>
                <w:spacing w:val="0"/>
                <w:sz w:val="18"/>
                <w:szCs w:val="18"/>
              </w:rPr>
            </w:pPr>
          </w:p>
        </w:tc>
        <w:tc>
          <w:tcPr>
            <w:tcW w:w="2479" w:type="dxa"/>
          </w:tcPr>
          <w:p w14:paraId="28432EA9" w14:textId="77777777" w:rsidR="00E64149" w:rsidRPr="004F429E" w:rsidRDefault="00E64149" w:rsidP="004B04AE">
            <w:pPr>
              <w:jc w:val="both"/>
              <w:rPr>
                <w:rFonts w:ascii="Arial" w:hAnsi="Arial" w:cs="Arial"/>
                <w:spacing w:val="0"/>
                <w:sz w:val="18"/>
                <w:szCs w:val="18"/>
              </w:rPr>
            </w:pPr>
          </w:p>
        </w:tc>
      </w:tr>
    </w:tbl>
    <w:p w14:paraId="24F995AD" w14:textId="3B26D87A" w:rsidR="00E64149" w:rsidRDefault="00E64149" w:rsidP="00E07E63">
      <w:pPr>
        <w:jc w:val="both"/>
        <w:rPr>
          <w:rFonts w:ascii="Arial" w:hAnsi="Arial" w:cs="Arial"/>
          <w:spacing w:val="10"/>
        </w:rPr>
      </w:pPr>
      <w:r>
        <w:rPr>
          <w:rFonts w:ascii="Arial" w:hAnsi="Arial" w:cs="Arial"/>
          <w:spacing w:val="0"/>
          <w:sz w:val="16"/>
          <w:szCs w:val="16"/>
          <w:lang w:val="en-US"/>
        </w:rPr>
        <w:t>*</w:t>
      </w:r>
      <w:r>
        <w:rPr>
          <w:rFonts w:ascii="Arial" w:hAnsi="Arial" w:cs="Arial"/>
          <w:spacing w:val="0"/>
          <w:sz w:val="16"/>
          <w:szCs w:val="16"/>
        </w:rPr>
        <w:t xml:space="preserve"> Další řádky přidávejte dle potřeby.</w:t>
      </w:r>
    </w:p>
    <w:p w14:paraId="15EFDF26" w14:textId="77777777" w:rsidR="00E64149" w:rsidRPr="005B4700" w:rsidRDefault="00E64149" w:rsidP="00E64149">
      <w:pPr>
        <w:spacing w:before="240" w:after="480"/>
        <w:jc w:val="both"/>
        <w:rPr>
          <w:rFonts w:ascii="Arial" w:hAnsi="Arial" w:cs="Arial"/>
          <w:spacing w:val="0"/>
          <w:sz w:val="20"/>
          <w:szCs w:val="24"/>
        </w:rPr>
      </w:pPr>
      <w:r w:rsidRPr="005B4700">
        <w:rPr>
          <w:rFonts w:ascii="Arial" w:hAnsi="Arial" w:cs="Arial"/>
          <w:spacing w:val="10"/>
          <w:sz w:val="20"/>
        </w:rPr>
        <w:t>……………………………………………………………………………………………</w:t>
      </w:r>
      <w:r w:rsidRPr="005B4700">
        <w:rPr>
          <w:rFonts w:ascii="Arial" w:hAnsi="Arial" w:cs="Arial"/>
          <w:spacing w:val="0"/>
          <w:sz w:val="20"/>
          <w:szCs w:val="24"/>
        </w:rPr>
        <w:br/>
        <w:t>Jméno a příjmení</w:t>
      </w:r>
      <w:r>
        <w:rPr>
          <w:rFonts w:ascii="Arial" w:hAnsi="Arial" w:cs="Arial"/>
          <w:spacing w:val="0"/>
          <w:sz w:val="20"/>
          <w:szCs w:val="24"/>
        </w:rPr>
        <w:t xml:space="preserve"> </w:t>
      </w:r>
      <w:r w:rsidRPr="005B4700">
        <w:rPr>
          <w:rFonts w:ascii="Arial" w:hAnsi="Arial" w:cs="Arial"/>
          <w:spacing w:val="0"/>
          <w:sz w:val="20"/>
          <w:szCs w:val="24"/>
        </w:rPr>
        <w:t xml:space="preserve">/ </w:t>
      </w:r>
      <w:r>
        <w:rPr>
          <w:rFonts w:ascii="Arial" w:hAnsi="Arial" w:cs="Arial"/>
          <w:spacing w:val="0"/>
          <w:sz w:val="20"/>
          <w:szCs w:val="24"/>
        </w:rPr>
        <w:t>n</w:t>
      </w:r>
      <w:r w:rsidRPr="005B4700">
        <w:rPr>
          <w:rFonts w:ascii="Arial" w:hAnsi="Arial" w:cs="Arial"/>
          <w:spacing w:val="0"/>
          <w:sz w:val="20"/>
          <w:szCs w:val="24"/>
        </w:rPr>
        <w:t>ázev nebo obchodní firma zástupc</w:t>
      </w:r>
      <w:r>
        <w:rPr>
          <w:rFonts w:ascii="Arial" w:hAnsi="Arial" w:cs="Arial"/>
          <w:spacing w:val="0"/>
          <w:sz w:val="20"/>
          <w:szCs w:val="24"/>
        </w:rPr>
        <w:t>e</w:t>
      </w:r>
      <w:r w:rsidRPr="005B4700">
        <w:rPr>
          <w:rFonts w:ascii="Arial" w:hAnsi="Arial" w:cs="Arial"/>
          <w:spacing w:val="0"/>
          <w:sz w:val="20"/>
          <w:szCs w:val="24"/>
        </w:rPr>
        <w:t xml:space="preserve"> akcionář</w:t>
      </w:r>
      <w:r>
        <w:rPr>
          <w:rFonts w:ascii="Arial" w:hAnsi="Arial" w:cs="Arial"/>
          <w:spacing w:val="0"/>
          <w:sz w:val="20"/>
          <w:szCs w:val="24"/>
        </w:rPr>
        <w:t>ů</w:t>
      </w:r>
    </w:p>
    <w:p w14:paraId="2E506B5B" w14:textId="77777777" w:rsidR="00E64149" w:rsidRPr="005B4700" w:rsidRDefault="00E64149" w:rsidP="00E64149">
      <w:pPr>
        <w:spacing w:before="240" w:after="480"/>
        <w:jc w:val="both"/>
        <w:rPr>
          <w:rFonts w:ascii="Arial" w:hAnsi="Arial" w:cs="Arial"/>
          <w:spacing w:val="0"/>
          <w:sz w:val="20"/>
          <w:szCs w:val="24"/>
        </w:rPr>
      </w:pPr>
      <w:r w:rsidRPr="005B4700">
        <w:rPr>
          <w:rFonts w:ascii="Arial" w:hAnsi="Arial" w:cs="Arial"/>
          <w:spacing w:val="10"/>
          <w:sz w:val="20"/>
        </w:rPr>
        <w:t>……………………………………………………………………………………………</w:t>
      </w:r>
      <w:r w:rsidRPr="005B4700">
        <w:rPr>
          <w:rFonts w:ascii="Arial" w:hAnsi="Arial" w:cs="Arial"/>
          <w:spacing w:val="0"/>
          <w:sz w:val="20"/>
          <w:szCs w:val="24"/>
        </w:rPr>
        <w:br/>
        <w:t xml:space="preserve">Datum narození / </w:t>
      </w:r>
      <w:r>
        <w:rPr>
          <w:rFonts w:ascii="Arial" w:hAnsi="Arial" w:cs="Arial"/>
          <w:spacing w:val="0"/>
          <w:sz w:val="20"/>
          <w:szCs w:val="24"/>
        </w:rPr>
        <w:t>i</w:t>
      </w:r>
      <w:r w:rsidRPr="005B4700">
        <w:rPr>
          <w:rFonts w:ascii="Arial" w:hAnsi="Arial" w:cs="Arial"/>
          <w:spacing w:val="0"/>
          <w:sz w:val="20"/>
          <w:szCs w:val="24"/>
        </w:rPr>
        <w:t>dentifikační číslo zástupc</w:t>
      </w:r>
      <w:r>
        <w:rPr>
          <w:rFonts w:ascii="Arial" w:hAnsi="Arial" w:cs="Arial"/>
          <w:spacing w:val="0"/>
          <w:sz w:val="20"/>
          <w:szCs w:val="24"/>
        </w:rPr>
        <w:t>e</w:t>
      </w:r>
      <w:r w:rsidRPr="005B4700">
        <w:rPr>
          <w:rFonts w:ascii="Arial" w:hAnsi="Arial" w:cs="Arial"/>
          <w:spacing w:val="0"/>
          <w:sz w:val="20"/>
          <w:szCs w:val="24"/>
        </w:rPr>
        <w:t xml:space="preserve"> akcionář</w:t>
      </w:r>
      <w:r>
        <w:rPr>
          <w:rFonts w:ascii="Arial" w:hAnsi="Arial" w:cs="Arial"/>
          <w:spacing w:val="0"/>
          <w:sz w:val="20"/>
          <w:szCs w:val="24"/>
        </w:rPr>
        <w:t>ů</w:t>
      </w:r>
    </w:p>
    <w:p w14:paraId="5E333E86" w14:textId="77777777" w:rsidR="00E64149" w:rsidRDefault="00E64149" w:rsidP="00E64149">
      <w:pPr>
        <w:spacing w:before="240" w:after="480"/>
        <w:jc w:val="both"/>
        <w:rPr>
          <w:rFonts w:ascii="Arial" w:hAnsi="Arial" w:cs="Arial"/>
          <w:spacing w:val="0"/>
          <w:sz w:val="20"/>
          <w:szCs w:val="24"/>
        </w:rPr>
      </w:pPr>
      <w:r w:rsidRPr="005B4700">
        <w:rPr>
          <w:rFonts w:ascii="Arial" w:hAnsi="Arial" w:cs="Arial"/>
          <w:spacing w:val="10"/>
          <w:sz w:val="20"/>
        </w:rPr>
        <w:t>……………………………………………………………………………………………</w:t>
      </w:r>
      <w:r w:rsidRPr="005B4700">
        <w:rPr>
          <w:rFonts w:ascii="Arial" w:hAnsi="Arial" w:cs="Arial"/>
          <w:spacing w:val="0"/>
          <w:sz w:val="20"/>
          <w:szCs w:val="24"/>
        </w:rPr>
        <w:br/>
        <w:t xml:space="preserve">Bydliště / </w:t>
      </w:r>
      <w:r>
        <w:rPr>
          <w:rFonts w:ascii="Arial" w:hAnsi="Arial" w:cs="Arial"/>
          <w:spacing w:val="0"/>
          <w:sz w:val="20"/>
          <w:szCs w:val="24"/>
        </w:rPr>
        <w:t>s</w:t>
      </w:r>
      <w:r w:rsidRPr="005B4700">
        <w:rPr>
          <w:rFonts w:ascii="Arial" w:hAnsi="Arial" w:cs="Arial"/>
          <w:spacing w:val="0"/>
          <w:sz w:val="20"/>
          <w:szCs w:val="24"/>
        </w:rPr>
        <w:t>ídlo zástupc</w:t>
      </w:r>
      <w:r>
        <w:rPr>
          <w:rFonts w:ascii="Arial" w:hAnsi="Arial" w:cs="Arial"/>
          <w:spacing w:val="0"/>
          <w:sz w:val="20"/>
          <w:szCs w:val="24"/>
        </w:rPr>
        <w:t>e</w:t>
      </w:r>
      <w:r w:rsidRPr="005B4700">
        <w:rPr>
          <w:rFonts w:ascii="Arial" w:hAnsi="Arial" w:cs="Arial"/>
          <w:spacing w:val="0"/>
          <w:sz w:val="20"/>
          <w:szCs w:val="24"/>
        </w:rPr>
        <w:t xml:space="preserve"> akcionář</w:t>
      </w:r>
      <w:r>
        <w:rPr>
          <w:rFonts w:ascii="Arial" w:hAnsi="Arial" w:cs="Arial"/>
          <w:spacing w:val="0"/>
          <w:sz w:val="20"/>
          <w:szCs w:val="24"/>
        </w:rPr>
        <w:t>ů</w:t>
      </w:r>
    </w:p>
    <w:p w14:paraId="6EF28AEB" w14:textId="77777777" w:rsidR="00E64149" w:rsidRPr="00E23E1A" w:rsidRDefault="00E64149" w:rsidP="00E64149">
      <w:pPr>
        <w:jc w:val="both"/>
        <w:rPr>
          <w:rFonts w:ascii="Arial" w:hAnsi="Arial" w:cs="Arial"/>
          <w:spacing w:val="0"/>
          <w:sz w:val="18"/>
          <w:szCs w:val="18"/>
        </w:rPr>
      </w:pPr>
      <w:r w:rsidRPr="005B4700">
        <w:rPr>
          <w:rFonts w:ascii="Arial" w:hAnsi="Arial" w:cs="Arial"/>
          <w:spacing w:val="10"/>
          <w:sz w:val="20"/>
        </w:rPr>
        <w:t>……………………………………………………………………………………………</w:t>
      </w:r>
      <w:r w:rsidRPr="005B4700">
        <w:rPr>
          <w:rFonts w:ascii="Arial" w:hAnsi="Arial" w:cs="Arial"/>
          <w:spacing w:val="0"/>
          <w:sz w:val="20"/>
          <w:szCs w:val="24"/>
        </w:rPr>
        <w:br/>
      </w:r>
      <w:r>
        <w:rPr>
          <w:rFonts w:ascii="Arial" w:hAnsi="Arial" w:cs="Arial"/>
          <w:spacing w:val="0"/>
          <w:sz w:val="18"/>
          <w:szCs w:val="18"/>
        </w:rPr>
        <w:t>Celkový p</w:t>
      </w:r>
      <w:r w:rsidRPr="00E23E1A">
        <w:rPr>
          <w:rFonts w:ascii="Arial" w:hAnsi="Arial" w:cs="Arial"/>
          <w:spacing w:val="0"/>
          <w:sz w:val="18"/>
          <w:szCs w:val="18"/>
        </w:rPr>
        <w:t>očet a jmenovitá hodnota akcií všech akcionář</w:t>
      </w:r>
      <w:r>
        <w:rPr>
          <w:rFonts w:ascii="Arial" w:hAnsi="Arial" w:cs="Arial"/>
          <w:spacing w:val="0"/>
          <w:sz w:val="18"/>
          <w:szCs w:val="18"/>
        </w:rPr>
        <w:t>ů</w:t>
      </w:r>
      <w:r w:rsidRPr="00E23E1A">
        <w:rPr>
          <w:rFonts w:ascii="Arial" w:hAnsi="Arial" w:cs="Arial"/>
          <w:spacing w:val="0"/>
          <w:sz w:val="18"/>
          <w:szCs w:val="18"/>
        </w:rPr>
        <w:t xml:space="preserve">, které </w:t>
      </w:r>
      <w:r>
        <w:rPr>
          <w:rFonts w:ascii="Arial" w:hAnsi="Arial" w:cs="Arial"/>
          <w:spacing w:val="0"/>
          <w:sz w:val="18"/>
          <w:szCs w:val="18"/>
        </w:rPr>
        <w:t>jsou zastoupeny</w:t>
      </w:r>
      <w:r w:rsidRPr="00E23E1A">
        <w:rPr>
          <w:rFonts w:ascii="Arial" w:hAnsi="Arial" w:cs="Arial"/>
          <w:spacing w:val="0"/>
          <w:sz w:val="18"/>
          <w:szCs w:val="18"/>
        </w:rPr>
        <w:t xml:space="preserve"> tímto hlasovacím lístkem</w:t>
      </w:r>
    </w:p>
    <w:p w14:paraId="69C85D51" w14:textId="77777777" w:rsidR="00E64149" w:rsidRPr="001C2582" w:rsidRDefault="00E64149" w:rsidP="00E64149">
      <w:pPr>
        <w:spacing w:after="480"/>
        <w:jc w:val="both"/>
        <w:rPr>
          <w:rFonts w:ascii="Arial" w:hAnsi="Arial" w:cs="Arial"/>
          <w:spacing w:val="0"/>
          <w:sz w:val="16"/>
          <w:szCs w:val="16"/>
        </w:rPr>
      </w:pPr>
      <w:r w:rsidRPr="001C2582">
        <w:rPr>
          <w:rFonts w:ascii="Arial" w:hAnsi="Arial" w:cs="Arial"/>
          <w:spacing w:val="0"/>
          <w:sz w:val="16"/>
          <w:szCs w:val="16"/>
        </w:rPr>
        <w:t>(</w:t>
      </w:r>
      <w:r>
        <w:rPr>
          <w:rFonts w:ascii="Arial" w:hAnsi="Arial" w:cs="Arial"/>
          <w:spacing w:val="0"/>
          <w:sz w:val="16"/>
          <w:szCs w:val="16"/>
        </w:rPr>
        <w:t>hodnota musí souhlasit se součtem všech akcií jednotlivých akcionářů, uvedených na příloze tohoto hlasovacího lístku)</w:t>
      </w:r>
    </w:p>
    <w:p w14:paraId="0BB4F6B3" w14:textId="77777777" w:rsidR="00E64149" w:rsidRDefault="00E64149" w:rsidP="00E64149">
      <w:pPr>
        <w:tabs>
          <w:tab w:val="center" w:pos="6804"/>
        </w:tabs>
        <w:jc w:val="both"/>
        <w:rPr>
          <w:rFonts w:ascii="Arial" w:hAnsi="Arial" w:cs="Arial"/>
          <w:spacing w:val="0"/>
          <w:sz w:val="20"/>
          <w:szCs w:val="24"/>
        </w:rPr>
      </w:pPr>
      <w:r>
        <w:rPr>
          <w:rFonts w:ascii="Arial" w:hAnsi="Arial" w:cs="Arial"/>
          <w:spacing w:val="0"/>
          <w:sz w:val="20"/>
          <w:szCs w:val="24"/>
        </w:rPr>
        <w:tab/>
        <w:t>.....................................................................................................................</w:t>
      </w:r>
    </w:p>
    <w:p w14:paraId="3868E780" w14:textId="4CDFC7C9" w:rsidR="00E64149" w:rsidRDefault="00E64149" w:rsidP="00E64149">
      <w:pPr>
        <w:tabs>
          <w:tab w:val="center" w:pos="6804"/>
        </w:tabs>
        <w:jc w:val="both"/>
        <w:rPr>
          <w:rFonts w:ascii="Arial" w:hAnsi="Arial" w:cs="Arial"/>
          <w:spacing w:val="0"/>
          <w:sz w:val="20"/>
          <w:szCs w:val="24"/>
        </w:rPr>
      </w:pPr>
      <w:r>
        <w:rPr>
          <w:rFonts w:ascii="Arial" w:hAnsi="Arial" w:cs="Arial"/>
          <w:spacing w:val="0"/>
          <w:sz w:val="20"/>
          <w:szCs w:val="24"/>
        </w:rPr>
        <w:tab/>
        <w:t>úředně ověřený podpis zástupce</w:t>
      </w:r>
    </w:p>
    <w:p w14:paraId="792DE74A" w14:textId="21F5F196" w:rsidR="00366B10" w:rsidRPr="005B4700" w:rsidRDefault="00366B10" w:rsidP="00E64149">
      <w:pPr>
        <w:keepNext/>
        <w:widowControl w:val="0"/>
        <w:spacing w:before="720" w:after="480"/>
        <w:jc w:val="both"/>
        <w:rPr>
          <w:rFonts w:ascii="Arial" w:hAnsi="Arial" w:cs="Arial"/>
          <w:spacing w:val="0"/>
          <w:sz w:val="20"/>
          <w:szCs w:val="24"/>
        </w:rPr>
      </w:pPr>
    </w:p>
    <w:sectPr w:rsidR="00366B10" w:rsidRPr="005B4700" w:rsidSect="000D2032">
      <w:headerReference w:type="default" r:id="rId14"/>
      <w:headerReference w:type="first" r:id="rId15"/>
      <w:type w:val="continuous"/>
      <w:pgSz w:w="11907" w:h="16840" w:code="9"/>
      <w:pgMar w:top="900" w:right="850" w:bottom="1276"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28141" w14:textId="77777777" w:rsidR="007274D0" w:rsidRDefault="007274D0" w:rsidP="000447A7">
      <w:r>
        <w:separator/>
      </w:r>
    </w:p>
  </w:endnote>
  <w:endnote w:type="continuationSeparator" w:id="0">
    <w:p w14:paraId="5F5A75B4" w14:textId="77777777" w:rsidR="007274D0" w:rsidRDefault="007274D0" w:rsidP="0004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operHeavyEE">
    <w:altName w:val="Courier New"/>
    <w:charset w:val="00"/>
    <w:family w:val="swiss"/>
    <w:pitch w:val="variable"/>
    <w:sig w:usb0="00000001"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E99E4" w14:textId="77777777" w:rsidR="007274D0" w:rsidRDefault="007274D0" w:rsidP="000447A7">
      <w:r>
        <w:separator/>
      </w:r>
    </w:p>
  </w:footnote>
  <w:footnote w:type="continuationSeparator" w:id="0">
    <w:p w14:paraId="4B5F6720" w14:textId="77777777" w:rsidR="007274D0" w:rsidRDefault="007274D0" w:rsidP="00044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DD07" w14:textId="77777777" w:rsidR="00484B18" w:rsidRDefault="00484B18" w:rsidP="00484B18">
    <w:pPr>
      <w:tabs>
        <w:tab w:val="center" w:pos="5386"/>
        <w:tab w:val="right" w:pos="9923"/>
        <w:tab w:val="right" w:pos="10490"/>
        <w:tab w:val="right" w:pos="10773"/>
      </w:tabs>
      <w:jc w:val="center"/>
      <w:rPr>
        <w:rFonts w:ascii="Arial" w:hAnsi="Arial"/>
        <w:b/>
        <w:spacing w:val="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88FD" w14:textId="77777777" w:rsidR="001517C8" w:rsidRDefault="001517C8" w:rsidP="001517C8">
    <w:pPr>
      <w:jc w:val="center"/>
      <w:rPr>
        <w:rFonts w:ascii="Arial" w:hAnsi="Arial"/>
        <w:b/>
        <w:spacing w:val="0"/>
        <w:szCs w:val="24"/>
      </w:rPr>
    </w:pPr>
    <w:r w:rsidRPr="000678FA">
      <w:rPr>
        <w:rFonts w:ascii="Arial" w:hAnsi="Arial" w:cs="Arial"/>
        <w:b/>
        <w:spacing w:val="16"/>
        <w:sz w:val="40"/>
        <w:szCs w:val="40"/>
      </w:rPr>
      <w:t>HLASOVACÍ LÍSTEK</w:t>
    </w:r>
    <w:r>
      <w:rPr>
        <w:rFonts w:ascii="Arial" w:hAnsi="Arial" w:cs="Arial"/>
        <w:b/>
        <w:spacing w:val="16"/>
        <w:sz w:val="40"/>
        <w:szCs w:val="40"/>
      </w:rPr>
      <w:br/>
    </w:r>
    <w:r w:rsidRPr="000678FA">
      <w:rPr>
        <w:rFonts w:ascii="Arial" w:hAnsi="Arial"/>
        <w:b/>
        <w:spacing w:val="0"/>
        <w:szCs w:val="24"/>
      </w:rPr>
      <w:t xml:space="preserve">pro </w:t>
    </w:r>
    <w:r>
      <w:rPr>
        <w:rFonts w:ascii="Arial" w:hAnsi="Arial"/>
        <w:b/>
        <w:spacing w:val="0"/>
        <w:szCs w:val="24"/>
      </w:rPr>
      <w:t xml:space="preserve">rozhodování valné hromady </w:t>
    </w:r>
    <w:r w:rsidRPr="000678FA">
      <w:rPr>
        <w:rFonts w:ascii="Arial" w:hAnsi="Arial"/>
        <w:b/>
        <w:spacing w:val="0"/>
        <w:szCs w:val="24"/>
      </w:rPr>
      <w:t xml:space="preserve">společnosti O2 Czech Republic a.s. </w:t>
    </w:r>
    <w:r>
      <w:rPr>
        <w:rFonts w:ascii="Arial" w:hAnsi="Arial"/>
        <w:b/>
        <w:spacing w:val="0"/>
        <w:szCs w:val="24"/>
      </w:rPr>
      <w:br/>
      <w:t>písemnou formou mimo zasedání ve smyslu § 19 Lex COVID</w:t>
    </w:r>
  </w:p>
  <w:p w14:paraId="3A9622C2" w14:textId="77777777" w:rsidR="001517C8" w:rsidRDefault="001517C8" w:rsidP="001517C8">
    <w:pPr>
      <w:tabs>
        <w:tab w:val="center" w:pos="5386"/>
        <w:tab w:val="right" w:pos="9923"/>
        <w:tab w:val="right" w:pos="10490"/>
        <w:tab w:val="right" w:pos="10773"/>
      </w:tabs>
      <w:jc w:val="both"/>
      <w:rPr>
        <w:rFonts w:ascii="Arial" w:hAnsi="Arial"/>
        <w:spacing w:val="0"/>
        <w:sz w:val="20"/>
      </w:rPr>
    </w:pPr>
  </w:p>
  <w:p w14:paraId="2CC045F1" w14:textId="77777777" w:rsidR="001517C8" w:rsidRPr="00E64149" w:rsidRDefault="001517C8" w:rsidP="001517C8">
    <w:pPr>
      <w:tabs>
        <w:tab w:val="center" w:pos="5386"/>
        <w:tab w:val="right" w:pos="9923"/>
        <w:tab w:val="right" w:pos="10490"/>
        <w:tab w:val="right" w:pos="10773"/>
      </w:tabs>
      <w:jc w:val="both"/>
      <w:rPr>
        <w:rFonts w:ascii="Arial" w:hAnsi="Arial"/>
        <w:b/>
        <w:spacing w:val="0"/>
        <w:sz w:val="20"/>
      </w:rPr>
    </w:pPr>
    <w:r w:rsidRPr="000608A0">
      <w:rPr>
        <w:rFonts w:ascii="Arial" w:hAnsi="Arial"/>
        <w:b/>
        <w:spacing w:val="0"/>
        <w:sz w:val="20"/>
      </w:rPr>
      <w:t>Tento hlasovací lístek je určen</w:t>
    </w:r>
    <w:r>
      <w:rPr>
        <w:rFonts w:ascii="Arial" w:hAnsi="Arial"/>
        <w:b/>
        <w:spacing w:val="0"/>
        <w:sz w:val="20"/>
      </w:rPr>
      <w:t xml:space="preserve"> pouze</w:t>
    </w:r>
    <w:r w:rsidRPr="000608A0">
      <w:rPr>
        <w:rFonts w:ascii="Arial" w:hAnsi="Arial"/>
        <w:b/>
        <w:spacing w:val="0"/>
        <w:sz w:val="20"/>
      </w:rPr>
      <w:t xml:space="preserve"> pro zástupce, kteří zastupují více akcionářů současně</w:t>
    </w:r>
    <w:r>
      <w:rPr>
        <w:rFonts w:ascii="Arial" w:hAnsi="Arial"/>
        <w:b/>
        <w:spacing w:val="0"/>
        <w:sz w:val="20"/>
      </w:rPr>
      <w:t>,</w:t>
    </w:r>
    <w:r w:rsidRPr="000608A0">
      <w:rPr>
        <w:rFonts w:ascii="Arial" w:hAnsi="Arial"/>
        <w:b/>
        <w:spacing w:val="0"/>
        <w:sz w:val="20"/>
      </w:rPr>
      <w:t xml:space="preserve"> </w:t>
    </w:r>
    <w:r>
      <w:rPr>
        <w:rFonts w:ascii="Arial" w:hAnsi="Arial"/>
        <w:b/>
        <w:spacing w:val="0"/>
        <w:sz w:val="20"/>
      </w:rPr>
      <w:t>včetně správců</w:t>
    </w:r>
    <w:r w:rsidRPr="000608A0">
      <w:rPr>
        <w:rFonts w:ascii="Arial" w:hAnsi="Arial"/>
        <w:b/>
        <w:spacing w:val="0"/>
        <w:sz w:val="20"/>
      </w:rPr>
      <w:t>.</w:t>
    </w:r>
  </w:p>
  <w:p w14:paraId="674803BE" w14:textId="77777777" w:rsidR="001517C8" w:rsidRDefault="001517C8" w:rsidP="001517C8">
    <w:pPr>
      <w:tabs>
        <w:tab w:val="center" w:pos="5386"/>
        <w:tab w:val="right" w:pos="9923"/>
        <w:tab w:val="right" w:pos="10490"/>
        <w:tab w:val="right" w:pos="10773"/>
      </w:tabs>
      <w:jc w:val="both"/>
      <w:rPr>
        <w:rFonts w:ascii="Arial" w:hAnsi="Arial"/>
        <w:spacing w:val="0"/>
        <w:sz w:val="20"/>
        <w:highlight w:val="yellow"/>
      </w:rPr>
    </w:pPr>
  </w:p>
  <w:p w14:paraId="50C47E04" w14:textId="77777777" w:rsidR="001517C8" w:rsidRPr="00F90C40" w:rsidRDefault="001517C8" w:rsidP="001517C8">
    <w:pPr>
      <w:tabs>
        <w:tab w:val="center" w:pos="5386"/>
        <w:tab w:val="right" w:pos="9923"/>
        <w:tab w:val="right" w:pos="10490"/>
        <w:tab w:val="right" w:pos="10773"/>
      </w:tabs>
      <w:jc w:val="both"/>
      <w:rPr>
        <w:rFonts w:ascii="Arial" w:hAnsi="Arial"/>
        <w:spacing w:val="0"/>
        <w:sz w:val="20"/>
      </w:rPr>
    </w:pPr>
    <w:r w:rsidRPr="004427FC">
      <w:rPr>
        <w:rFonts w:ascii="Arial" w:hAnsi="Arial"/>
        <w:spacing w:val="0"/>
        <w:sz w:val="20"/>
      </w:rPr>
      <w:t xml:space="preserve">Chcete-li uplatnit své právo hlasovat, </w:t>
    </w:r>
    <w:r>
      <w:rPr>
        <w:rFonts w:ascii="Arial" w:hAnsi="Arial"/>
        <w:spacing w:val="0"/>
        <w:sz w:val="20"/>
      </w:rPr>
      <w:t>proveďte volbu dle pravidel pro rozhodování valné hromady mimo zasedání písemnou formou a zašlete</w:t>
    </w:r>
    <w:r w:rsidRPr="004427FC">
      <w:rPr>
        <w:rFonts w:ascii="Arial" w:hAnsi="Arial"/>
        <w:spacing w:val="0"/>
        <w:sz w:val="20"/>
      </w:rPr>
      <w:t xml:space="preserve"> prosím </w:t>
    </w:r>
    <w:r>
      <w:rPr>
        <w:rFonts w:ascii="Arial" w:hAnsi="Arial"/>
        <w:spacing w:val="0"/>
        <w:sz w:val="20"/>
      </w:rPr>
      <w:t>hlasovací lístek způsobem uvedeným v pravidlech pro rozhodování valné hromady mimo zasedání písemnou formou</w:t>
    </w:r>
    <w:r w:rsidRPr="00F90C40">
      <w:rPr>
        <w:rFonts w:ascii="Arial" w:hAnsi="Arial"/>
        <w:spacing w:val="0"/>
        <w:sz w:val="20"/>
      </w:rPr>
      <w:t xml:space="preserve">. </w:t>
    </w:r>
  </w:p>
  <w:p w14:paraId="1D23522C" w14:textId="77777777" w:rsidR="001517C8" w:rsidRPr="00484B18" w:rsidRDefault="001517C8" w:rsidP="001517C8">
    <w:pPr>
      <w:tabs>
        <w:tab w:val="center" w:pos="5386"/>
        <w:tab w:val="right" w:pos="9923"/>
        <w:tab w:val="right" w:pos="10490"/>
        <w:tab w:val="right" w:pos="10773"/>
      </w:tabs>
      <w:jc w:val="both"/>
      <w:rPr>
        <w:rFonts w:ascii="Arial" w:hAnsi="Arial"/>
        <w:spacing w:val="0"/>
        <w:sz w:val="20"/>
      </w:rPr>
    </w:pPr>
    <w:r w:rsidRPr="001B1F30">
      <w:rPr>
        <w:rFonts w:ascii="Arial" w:hAnsi="Arial"/>
        <w:spacing w:val="0"/>
        <w:sz w:val="20"/>
      </w:rPr>
      <w:sym w:font="Wingdings 3" w:char="F075"/>
    </w:r>
    <w:r w:rsidRPr="001B1F30">
      <w:rPr>
        <w:rFonts w:ascii="Arial" w:hAnsi="Arial"/>
        <w:spacing w:val="0"/>
        <w:sz w:val="20"/>
      </w:rPr>
      <w:t xml:space="preserve"> UPOZORNĚNÍ: Nesouhlas lze vyjádřit prostým zaškrtnutím možnosti PROTI na hlasovacím lístku i mlčením (nezasláním celého hlasovacího lístku). Jakýkoli projev jiný než „PRO“ včetně zdržení se hlasování bude považován za hlas proti návrhu a nebude akcionáři jakkoli na újmu.</w:t>
    </w:r>
    <w:r>
      <w:rPr>
        <w:rFonts w:ascii="Arial" w:hAnsi="Arial"/>
        <w:spacing w:val="0"/>
        <w:sz w:val="20"/>
      </w:rPr>
      <w:t xml:space="preserve"> </w:t>
    </w:r>
  </w:p>
  <w:p w14:paraId="63EB0E2B" w14:textId="77777777" w:rsidR="000D2032" w:rsidRDefault="000D2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48F"/>
    <w:multiLevelType w:val="hybridMultilevel"/>
    <w:tmpl w:val="21C4A7D6"/>
    <w:lvl w:ilvl="0" w:tplc="F6A0132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393B68"/>
    <w:multiLevelType w:val="hybridMultilevel"/>
    <w:tmpl w:val="808026A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DC6932"/>
    <w:multiLevelType w:val="hybridMultilevel"/>
    <w:tmpl w:val="8000F42A"/>
    <w:lvl w:ilvl="0" w:tplc="968A92C2">
      <w:start w:val="3"/>
      <w:numFmt w:val="bullet"/>
      <w:lvlText w:val="-"/>
      <w:lvlJc w:val="left"/>
      <w:pPr>
        <w:ind w:left="579" w:hanging="360"/>
      </w:pPr>
      <w:rPr>
        <w:rFonts w:ascii="Arial" w:eastAsia="Times New Roman" w:hAnsi="Arial" w:cs="Arial" w:hint="default"/>
      </w:rPr>
    </w:lvl>
    <w:lvl w:ilvl="1" w:tplc="04050003" w:tentative="1">
      <w:start w:val="1"/>
      <w:numFmt w:val="bullet"/>
      <w:lvlText w:val="o"/>
      <w:lvlJc w:val="left"/>
      <w:pPr>
        <w:ind w:left="1299" w:hanging="360"/>
      </w:pPr>
      <w:rPr>
        <w:rFonts w:ascii="Courier New" w:hAnsi="Courier New" w:cs="Courier New" w:hint="default"/>
      </w:rPr>
    </w:lvl>
    <w:lvl w:ilvl="2" w:tplc="04050005" w:tentative="1">
      <w:start w:val="1"/>
      <w:numFmt w:val="bullet"/>
      <w:lvlText w:val=""/>
      <w:lvlJc w:val="left"/>
      <w:pPr>
        <w:ind w:left="2019" w:hanging="360"/>
      </w:pPr>
      <w:rPr>
        <w:rFonts w:ascii="Wingdings" w:hAnsi="Wingdings" w:hint="default"/>
      </w:rPr>
    </w:lvl>
    <w:lvl w:ilvl="3" w:tplc="04050001" w:tentative="1">
      <w:start w:val="1"/>
      <w:numFmt w:val="bullet"/>
      <w:lvlText w:val=""/>
      <w:lvlJc w:val="left"/>
      <w:pPr>
        <w:ind w:left="2739" w:hanging="360"/>
      </w:pPr>
      <w:rPr>
        <w:rFonts w:ascii="Symbol" w:hAnsi="Symbol" w:hint="default"/>
      </w:rPr>
    </w:lvl>
    <w:lvl w:ilvl="4" w:tplc="04050003" w:tentative="1">
      <w:start w:val="1"/>
      <w:numFmt w:val="bullet"/>
      <w:lvlText w:val="o"/>
      <w:lvlJc w:val="left"/>
      <w:pPr>
        <w:ind w:left="3459" w:hanging="360"/>
      </w:pPr>
      <w:rPr>
        <w:rFonts w:ascii="Courier New" w:hAnsi="Courier New" w:cs="Courier New" w:hint="default"/>
      </w:rPr>
    </w:lvl>
    <w:lvl w:ilvl="5" w:tplc="04050005" w:tentative="1">
      <w:start w:val="1"/>
      <w:numFmt w:val="bullet"/>
      <w:lvlText w:val=""/>
      <w:lvlJc w:val="left"/>
      <w:pPr>
        <w:ind w:left="4179" w:hanging="360"/>
      </w:pPr>
      <w:rPr>
        <w:rFonts w:ascii="Wingdings" w:hAnsi="Wingdings" w:hint="default"/>
      </w:rPr>
    </w:lvl>
    <w:lvl w:ilvl="6" w:tplc="04050001" w:tentative="1">
      <w:start w:val="1"/>
      <w:numFmt w:val="bullet"/>
      <w:lvlText w:val=""/>
      <w:lvlJc w:val="left"/>
      <w:pPr>
        <w:ind w:left="4899" w:hanging="360"/>
      </w:pPr>
      <w:rPr>
        <w:rFonts w:ascii="Symbol" w:hAnsi="Symbol" w:hint="default"/>
      </w:rPr>
    </w:lvl>
    <w:lvl w:ilvl="7" w:tplc="04050003" w:tentative="1">
      <w:start w:val="1"/>
      <w:numFmt w:val="bullet"/>
      <w:lvlText w:val="o"/>
      <w:lvlJc w:val="left"/>
      <w:pPr>
        <w:ind w:left="5619" w:hanging="360"/>
      </w:pPr>
      <w:rPr>
        <w:rFonts w:ascii="Courier New" w:hAnsi="Courier New" w:cs="Courier New" w:hint="default"/>
      </w:rPr>
    </w:lvl>
    <w:lvl w:ilvl="8" w:tplc="04050005" w:tentative="1">
      <w:start w:val="1"/>
      <w:numFmt w:val="bullet"/>
      <w:lvlText w:val=""/>
      <w:lvlJc w:val="left"/>
      <w:pPr>
        <w:ind w:left="6339" w:hanging="360"/>
      </w:pPr>
      <w:rPr>
        <w:rFonts w:ascii="Wingdings" w:hAnsi="Wingdings" w:hint="default"/>
      </w:rPr>
    </w:lvl>
  </w:abstractNum>
  <w:abstractNum w:abstractNumId="3" w15:restartNumberingAfterBreak="0">
    <w:nsid w:val="2F422CCB"/>
    <w:multiLevelType w:val="hybridMultilevel"/>
    <w:tmpl w:val="7B527C60"/>
    <w:lvl w:ilvl="0" w:tplc="2E9EDD4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3E6170"/>
    <w:multiLevelType w:val="hybridMultilevel"/>
    <w:tmpl w:val="92BE1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148DB"/>
    <w:multiLevelType w:val="hybridMultilevel"/>
    <w:tmpl w:val="4D7E2B5E"/>
    <w:lvl w:ilvl="0" w:tplc="22768B9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6" w15:restartNumberingAfterBreak="0">
    <w:nsid w:val="68706785"/>
    <w:multiLevelType w:val="hybridMultilevel"/>
    <w:tmpl w:val="9D8EE8D8"/>
    <w:lvl w:ilvl="0" w:tplc="51627B02">
      <w:start w:val="3"/>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7" w15:restartNumberingAfterBreak="0">
    <w:nsid w:val="6E3F42FA"/>
    <w:multiLevelType w:val="hybridMultilevel"/>
    <w:tmpl w:val="87C0386C"/>
    <w:lvl w:ilvl="0" w:tplc="E1F4EEF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EB"/>
    <w:rsid w:val="00001A8E"/>
    <w:rsid w:val="00004888"/>
    <w:rsid w:val="0000719A"/>
    <w:rsid w:val="00024E51"/>
    <w:rsid w:val="000447A7"/>
    <w:rsid w:val="00054BCE"/>
    <w:rsid w:val="0005631C"/>
    <w:rsid w:val="000678FA"/>
    <w:rsid w:val="000773D4"/>
    <w:rsid w:val="00092B53"/>
    <w:rsid w:val="000A4353"/>
    <w:rsid w:val="000B1BC9"/>
    <w:rsid w:val="000B542C"/>
    <w:rsid w:val="000C04F6"/>
    <w:rsid w:val="000C0C74"/>
    <w:rsid w:val="000D16D2"/>
    <w:rsid w:val="000D2032"/>
    <w:rsid w:val="000E2309"/>
    <w:rsid w:val="000F681A"/>
    <w:rsid w:val="00105C06"/>
    <w:rsid w:val="001117EB"/>
    <w:rsid w:val="00115DC0"/>
    <w:rsid w:val="00122FF0"/>
    <w:rsid w:val="00133869"/>
    <w:rsid w:val="00135388"/>
    <w:rsid w:val="001517C8"/>
    <w:rsid w:val="00156929"/>
    <w:rsid w:val="00165AC9"/>
    <w:rsid w:val="0017081E"/>
    <w:rsid w:val="00180AB3"/>
    <w:rsid w:val="00181CFD"/>
    <w:rsid w:val="001909FD"/>
    <w:rsid w:val="00195FF9"/>
    <w:rsid w:val="001A6EBB"/>
    <w:rsid w:val="001B1F30"/>
    <w:rsid w:val="001B5B3F"/>
    <w:rsid w:val="001C2582"/>
    <w:rsid w:val="001C5631"/>
    <w:rsid w:val="001D6171"/>
    <w:rsid w:val="001E0CA4"/>
    <w:rsid w:val="001E1FA7"/>
    <w:rsid w:val="001F50BC"/>
    <w:rsid w:val="00201569"/>
    <w:rsid w:val="00213A6A"/>
    <w:rsid w:val="00223615"/>
    <w:rsid w:val="002246E3"/>
    <w:rsid w:val="00226715"/>
    <w:rsid w:val="0024509D"/>
    <w:rsid w:val="00271D3B"/>
    <w:rsid w:val="00291090"/>
    <w:rsid w:val="00294958"/>
    <w:rsid w:val="002A1B24"/>
    <w:rsid w:val="002A5039"/>
    <w:rsid w:val="002B5D60"/>
    <w:rsid w:val="002D3964"/>
    <w:rsid w:val="002E2B9C"/>
    <w:rsid w:val="002F2DFF"/>
    <w:rsid w:val="003121C3"/>
    <w:rsid w:val="00321A37"/>
    <w:rsid w:val="00326DA7"/>
    <w:rsid w:val="00333D3B"/>
    <w:rsid w:val="00340456"/>
    <w:rsid w:val="00343DB8"/>
    <w:rsid w:val="00366B10"/>
    <w:rsid w:val="00371C78"/>
    <w:rsid w:val="003809B9"/>
    <w:rsid w:val="00395301"/>
    <w:rsid w:val="003A51A8"/>
    <w:rsid w:val="003B6A8E"/>
    <w:rsid w:val="004107EB"/>
    <w:rsid w:val="00410932"/>
    <w:rsid w:val="0042313C"/>
    <w:rsid w:val="00444CA2"/>
    <w:rsid w:val="00455625"/>
    <w:rsid w:val="004631D2"/>
    <w:rsid w:val="00473300"/>
    <w:rsid w:val="00476AB6"/>
    <w:rsid w:val="00477788"/>
    <w:rsid w:val="00484B18"/>
    <w:rsid w:val="004B0E72"/>
    <w:rsid w:val="004B50C7"/>
    <w:rsid w:val="004D1035"/>
    <w:rsid w:val="004D4A9A"/>
    <w:rsid w:val="004F4E7E"/>
    <w:rsid w:val="004F5C97"/>
    <w:rsid w:val="00505B51"/>
    <w:rsid w:val="005112D8"/>
    <w:rsid w:val="005121F5"/>
    <w:rsid w:val="005216C6"/>
    <w:rsid w:val="00540940"/>
    <w:rsid w:val="00556F98"/>
    <w:rsid w:val="0056449C"/>
    <w:rsid w:val="00565009"/>
    <w:rsid w:val="0057631B"/>
    <w:rsid w:val="005937D0"/>
    <w:rsid w:val="0059768F"/>
    <w:rsid w:val="005B3FDF"/>
    <w:rsid w:val="005B4700"/>
    <w:rsid w:val="005C08AD"/>
    <w:rsid w:val="005C5D19"/>
    <w:rsid w:val="005E3E86"/>
    <w:rsid w:val="005E5A2C"/>
    <w:rsid w:val="005F47A8"/>
    <w:rsid w:val="0060037E"/>
    <w:rsid w:val="00605999"/>
    <w:rsid w:val="00606994"/>
    <w:rsid w:val="00621430"/>
    <w:rsid w:val="00625574"/>
    <w:rsid w:val="00625C1D"/>
    <w:rsid w:val="00630268"/>
    <w:rsid w:val="00630291"/>
    <w:rsid w:val="0063100F"/>
    <w:rsid w:val="006373A6"/>
    <w:rsid w:val="00660ECA"/>
    <w:rsid w:val="00665A3A"/>
    <w:rsid w:val="006720D7"/>
    <w:rsid w:val="00673F18"/>
    <w:rsid w:val="00675A2D"/>
    <w:rsid w:val="00676A20"/>
    <w:rsid w:val="00676A74"/>
    <w:rsid w:val="00681646"/>
    <w:rsid w:val="006849C7"/>
    <w:rsid w:val="006B251F"/>
    <w:rsid w:val="006B62DD"/>
    <w:rsid w:val="006C5770"/>
    <w:rsid w:val="00700EB0"/>
    <w:rsid w:val="00701B19"/>
    <w:rsid w:val="00707AFC"/>
    <w:rsid w:val="00712B6E"/>
    <w:rsid w:val="007274D0"/>
    <w:rsid w:val="0073071E"/>
    <w:rsid w:val="007347E5"/>
    <w:rsid w:val="00734A75"/>
    <w:rsid w:val="00752348"/>
    <w:rsid w:val="007545D8"/>
    <w:rsid w:val="00757B9D"/>
    <w:rsid w:val="0077489F"/>
    <w:rsid w:val="007B2217"/>
    <w:rsid w:val="007C512B"/>
    <w:rsid w:val="007D4A27"/>
    <w:rsid w:val="007E2766"/>
    <w:rsid w:val="007F1060"/>
    <w:rsid w:val="008370A7"/>
    <w:rsid w:val="00855D39"/>
    <w:rsid w:val="0086326A"/>
    <w:rsid w:val="00863E8C"/>
    <w:rsid w:val="008674B7"/>
    <w:rsid w:val="00897DCA"/>
    <w:rsid w:val="008B5215"/>
    <w:rsid w:val="008C5BB1"/>
    <w:rsid w:val="008C7729"/>
    <w:rsid w:val="008D3272"/>
    <w:rsid w:val="00915B46"/>
    <w:rsid w:val="009541C1"/>
    <w:rsid w:val="00954B3E"/>
    <w:rsid w:val="00975835"/>
    <w:rsid w:val="0099574D"/>
    <w:rsid w:val="00996C93"/>
    <w:rsid w:val="009A2E6C"/>
    <w:rsid w:val="009B2819"/>
    <w:rsid w:val="009C05F5"/>
    <w:rsid w:val="009D35D2"/>
    <w:rsid w:val="009D67AA"/>
    <w:rsid w:val="009E4305"/>
    <w:rsid w:val="009E71F1"/>
    <w:rsid w:val="009F05EE"/>
    <w:rsid w:val="009F22DD"/>
    <w:rsid w:val="00A15266"/>
    <w:rsid w:val="00A2065C"/>
    <w:rsid w:val="00A37F69"/>
    <w:rsid w:val="00A41864"/>
    <w:rsid w:val="00A43D4F"/>
    <w:rsid w:val="00A822AB"/>
    <w:rsid w:val="00A90145"/>
    <w:rsid w:val="00A909DE"/>
    <w:rsid w:val="00A915CF"/>
    <w:rsid w:val="00AA1922"/>
    <w:rsid w:val="00AA29FE"/>
    <w:rsid w:val="00AA73F9"/>
    <w:rsid w:val="00AB22ED"/>
    <w:rsid w:val="00AD06E9"/>
    <w:rsid w:val="00AD1217"/>
    <w:rsid w:val="00AD6896"/>
    <w:rsid w:val="00AE26B5"/>
    <w:rsid w:val="00AF602C"/>
    <w:rsid w:val="00B01A70"/>
    <w:rsid w:val="00B07F13"/>
    <w:rsid w:val="00B1248D"/>
    <w:rsid w:val="00B31AE2"/>
    <w:rsid w:val="00B32331"/>
    <w:rsid w:val="00B35C1D"/>
    <w:rsid w:val="00B414F7"/>
    <w:rsid w:val="00B44421"/>
    <w:rsid w:val="00B4675E"/>
    <w:rsid w:val="00BA4424"/>
    <w:rsid w:val="00BB09C3"/>
    <w:rsid w:val="00BC2C6F"/>
    <w:rsid w:val="00BC6B49"/>
    <w:rsid w:val="00BD3A55"/>
    <w:rsid w:val="00BE1CF2"/>
    <w:rsid w:val="00BE50DD"/>
    <w:rsid w:val="00BE7150"/>
    <w:rsid w:val="00BF654B"/>
    <w:rsid w:val="00C0446D"/>
    <w:rsid w:val="00C20115"/>
    <w:rsid w:val="00C224E7"/>
    <w:rsid w:val="00C25D35"/>
    <w:rsid w:val="00C36B86"/>
    <w:rsid w:val="00C5148D"/>
    <w:rsid w:val="00C632C6"/>
    <w:rsid w:val="00C65312"/>
    <w:rsid w:val="00C70807"/>
    <w:rsid w:val="00C72F62"/>
    <w:rsid w:val="00C90F7E"/>
    <w:rsid w:val="00C96EEB"/>
    <w:rsid w:val="00CA1BA0"/>
    <w:rsid w:val="00CA214E"/>
    <w:rsid w:val="00CA662C"/>
    <w:rsid w:val="00CD4A0E"/>
    <w:rsid w:val="00CF05D1"/>
    <w:rsid w:val="00CF0FC1"/>
    <w:rsid w:val="00D0611B"/>
    <w:rsid w:val="00D06F4B"/>
    <w:rsid w:val="00D4056C"/>
    <w:rsid w:val="00D55172"/>
    <w:rsid w:val="00D852A5"/>
    <w:rsid w:val="00DB4F4D"/>
    <w:rsid w:val="00DC4AD5"/>
    <w:rsid w:val="00DE2050"/>
    <w:rsid w:val="00DF0FE0"/>
    <w:rsid w:val="00DF59D3"/>
    <w:rsid w:val="00E07E63"/>
    <w:rsid w:val="00E118E9"/>
    <w:rsid w:val="00E13176"/>
    <w:rsid w:val="00E14359"/>
    <w:rsid w:val="00E14B70"/>
    <w:rsid w:val="00E30AE6"/>
    <w:rsid w:val="00E3136E"/>
    <w:rsid w:val="00E34C84"/>
    <w:rsid w:val="00E36F41"/>
    <w:rsid w:val="00E42294"/>
    <w:rsid w:val="00E45538"/>
    <w:rsid w:val="00E5540F"/>
    <w:rsid w:val="00E57033"/>
    <w:rsid w:val="00E64149"/>
    <w:rsid w:val="00E72312"/>
    <w:rsid w:val="00E81AC9"/>
    <w:rsid w:val="00EB42B4"/>
    <w:rsid w:val="00EC3DCB"/>
    <w:rsid w:val="00EC6906"/>
    <w:rsid w:val="00EE1AA7"/>
    <w:rsid w:val="00F041FB"/>
    <w:rsid w:val="00F23917"/>
    <w:rsid w:val="00F31955"/>
    <w:rsid w:val="00F40657"/>
    <w:rsid w:val="00F445F1"/>
    <w:rsid w:val="00F466A6"/>
    <w:rsid w:val="00F536A7"/>
    <w:rsid w:val="00F605C1"/>
    <w:rsid w:val="00F63600"/>
    <w:rsid w:val="00F83309"/>
    <w:rsid w:val="00F9787F"/>
    <w:rsid w:val="00FA1111"/>
    <w:rsid w:val="00FA1FE3"/>
    <w:rsid w:val="00FA6102"/>
    <w:rsid w:val="00FC4952"/>
    <w:rsid w:val="00FC7346"/>
    <w:rsid w:val="00FE3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69056F"/>
  <w15:docId w15:val="{3E886F59-8D83-44B7-837A-A7A8BCD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145"/>
    <w:rPr>
      <w:spacing w:val="30"/>
      <w:sz w:val="24"/>
      <w:szCs w:val="20"/>
    </w:rPr>
  </w:style>
  <w:style w:type="paragraph" w:styleId="Heading1">
    <w:name w:val="heading 1"/>
    <w:basedOn w:val="Normal"/>
    <w:next w:val="Normal"/>
    <w:link w:val="Heading1Char"/>
    <w:uiPriority w:val="99"/>
    <w:qFormat/>
    <w:rsid w:val="007347E5"/>
    <w:pPr>
      <w:keepNext/>
      <w:jc w:val="center"/>
      <w:outlineLvl w:val="0"/>
    </w:pPr>
    <w:rPr>
      <w:rFonts w:ascii="CooperHeavyEE" w:hAnsi="CooperHeavyEE"/>
      <w:spacing w:val="10"/>
      <w:sz w:val="56"/>
    </w:rPr>
  </w:style>
  <w:style w:type="paragraph" w:styleId="Heading2">
    <w:name w:val="heading 2"/>
    <w:basedOn w:val="Normal"/>
    <w:next w:val="Normal"/>
    <w:link w:val="Heading2Char"/>
    <w:unhideWhenUsed/>
    <w:qFormat/>
    <w:locked/>
    <w:rsid w:val="002D39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0C0C7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0C0C7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47E5"/>
    <w:rPr>
      <w:rFonts w:ascii="CooperHeavyEE" w:hAnsi="CooperHeavyEE"/>
      <w:spacing w:val="10"/>
      <w:sz w:val="56"/>
    </w:rPr>
  </w:style>
  <w:style w:type="paragraph" w:styleId="Header">
    <w:name w:val="header"/>
    <w:basedOn w:val="Normal"/>
    <w:link w:val="HeaderChar"/>
    <w:uiPriority w:val="99"/>
    <w:rsid w:val="000447A7"/>
    <w:pPr>
      <w:tabs>
        <w:tab w:val="center" w:pos="4536"/>
        <w:tab w:val="right" w:pos="9072"/>
      </w:tabs>
    </w:pPr>
  </w:style>
  <w:style w:type="character" w:customStyle="1" w:styleId="HeaderChar">
    <w:name w:val="Header Char"/>
    <w:basedOn w:val="DefaultParagraphFont"/>
    <w:link w:val="Header"/>
    <w:uiPriority w:val="99"/>
    <w:locked/>
    <w:rsid w:val="000447A7"/>
    <w:rPr>
      <w:spacing w:val="30"/>
      <w:sz w:val="24"/>
    </w:rPr>
  </w:style>
  <w:style w:type="paragraph" w:styleId="Footer">
    <w:name w:val="footer"/>
    <w:basedOn w:val="Normal"/>
    <w:link w:val="FooterChar"/>
    <w:uiPriority w:val="99"/>
    <w:rsid w:val="000447A7"/>
    <w:pPr>
      <w:tabs>
        <w:tab w:val="center" w:pos="4536"/>
        <w:tab w:val="right" w:pos="9072"/>
      </w:tabs>
    </w:pPr>
  </w:style>
  <w:style w:type="character" w:customStyle="1" w:styleId="FooterChar">
    <w:name w:val="Footer Char"/>
    <w:basedOn w:val="DefaultParagraphFont"/>
    <w:link w:val="Footer"/>
    <w:uiPriority w:val="99"/>
    <w:locked/>
    <w:rsid w:val="000447A7"/>
    <w:rPr>
      <w:spacing w:val="30"/>
      <w:sz w:val="24"/>
    </w:rPr>
  </w:style>
  <w:style w:type="paragraph" w:styleId="BalloonText">
    <w:name w:val="Balloon Text"/>
    <w:basedOn w:val="Normal"/>
    <w:link w:val="BalloonTextChar"/>
    <w:uiPriority w:val="99"/>
    <w:rsid w:val="00A909DE"/>
    <w:rPr>
      <w:rFonts w:ascii="Tahoma" w:hAnsi="Tahoma"/>
      <w:sz w:val="16"/>
      <w:szCs w:val="16"/>
    </w:rPr>
  </w:style>
  <w:style w:type="character" w:customStyle="1" w:styleId="BalloonTextChar">
    <w:name w:val="Balloon Text Char"/>
    <w:basedOn w:val="DefaultParagraphFont"/>
    <w:link w:val="BalloonText"/>
    <w:uiPriority w:val="99"/>
    <w:locked/>
    <w:rsid w:val="00A909DE"/>
    <w:rPr>
      <w:rFonts w:ascii="Tahoma" w:hAnsi="Tahoma"/>
      <w:spacing w:val="30"/>
      <w:sz w:val="16"/>
    </w:rPr>
  </w:style>
  <w:style w:type="paragraph" w:styleId="ListParagraph">
    <w:name w:val="List Paragraph"/>
    <w:basedOn w:val="Normal"/>
    <w:uiPriority w:val="34"/>
    <w:qFormat/>
    <w:rsid w:val="00C224E7"/>
    <w:pPr>
      <w:ind w:left="720"/>
      <w:contextualSpacing/>
    </w:pPr>
  </w:style>
  <w:style w:type="paragraph" w:customStyle="1" w:styleId="Default">
    <w:name w:val="Default"/>
    <w:rsid w:val="009A2E6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2D3964"/>
    <w:rPr>
      <w:rFonts w:asciiTheme="majorHAnsi" w:eastAsiaTheme="majorEastAsia" w:hAnsiTheme="majorHAnsi" w:cstheme="majorBidi"/>
      <w:color w:val="365F91" w:themeColor="accent1" w:themeShade="BF"/>
      <w:spacing w:val="30"/>
      <w:sz w:val="26"/>
      <w:szCs w:val="26"/>
    </w:rPr>
  </w:style>
  <w:style w:type="character" w:styleId="Hyperlink">
    <w:name w:val="Hyperlink"/>
    <w:basedOn w:val="DefaultParagraphFont"/>
    <w:semiHidden/>
    <w:unhideWhenUsed/>
    <w:rsid w:val="002D3964"/>
    <w:rPr>
      <w:color w:val="0000FF" w:themeColor="hyperlink"/>
      <w:u w:val="single"/>
    </w:rPr>
  </w:style>
  <w:style w:type="paragraph" w:styleId="CommentText">
    <w:name w:val="annotation text"/>
    <w:basedOn w:val="Normal"/>
    <w:link w:val="CommentTextChar"/>
    <w:uiPriority w:val="99"/>
    <w:semiHidden/>
    <w:unhideWhenUsed/>
    <w:rsid w:val="002D3964"/>
    <w:pPr>
      <w:spacing w:after="160"/>
    </w:pPr>
    <w:rPr>
      <w:rFonts w:asciiTheme="minorHAnsi" w:eastAsia="Batang" w:hAnsiTheme="minorHAnsi"/>
      <w:spacing w:val="0"/>
      <w:sz w:val="20"/>
      <w:lang w:eastAsia="en-US"/>
    </w:rPr>
  </w:style>
  <w:style w:type="character" w:customStyle="1" w:styleId="CommentTextChar">
    <w:name w:val="Comment Text Char"/>
    <w:basedOn w:val="DefaultParagraphFont"/>
    <w:link w:val="CommentText"/>
    <w:uiPriority w:val="99"/>
    <w:semiHidden/>
    <w:rsid w:val="002D3964"/>
    <w:rPr>
      <w:rFonts w:asciiTheme="minorHAnsi" w:eastAsia="Batang" w:hAnsiTheme="minorHAnsi"/>
      <w:sz w:val="20"/>
      <w:szCs w:val="20"/>
      <w:lang w:eastAsia="en-US"/>
    </w:rPr>
  </w:style>
  <w:style w:type="character" w:styleId="CommentReference">
    <w:name w:val="annotation reference"/>
    <w:uiPriority w:val="99"/>
    <w:semiHidden/>
    <w:unhideWhenUsed/>
    <w:rsid w:val="002D3964"/>
    <w:rPr>
      <w:sz w:val="16"/>
      <w:szCs w:val="16"/>
    </w:rPr>
  </w:style>
  <w:style w:type="paragraph" w:styleId="CommentSubject">
    <w:name w:val="annotation subject"/>
    <w:basedOn w:val="CommentText"/>
    <w:next w:val="CommentText"/>
    <w:link w:val="CommentSubjectChar"/>
    <w:uiPriority w:val="99"/>
    <w:semiHidden/>
    <w:unhideWhenUsed/>
    <w:rsid w:val="00C90F7E"/>
    <w:pPr>
      <w:spacing w:after="0"/>
    </w:pPr>
    <w:rPr>
      <w:rFonts w:ascii="Times New Roman" w:eastAsia="Times New Roman" w:hAnsi="Times New Roman"/>
      <w:b/>
      <w:bCs/>
      <w:spacing w:val="30"/>
      <w:lang w:eastAsia="cs-CZ"/>
    </w:rPr>
  </w:style>
  <w:style w:type="character" w:customStyle="1" w:styleId="CommentSubjectChar">
    <w:name w:val="Comment Subject Char"/>
    <w:basedOn w:val="CommentTextChar"/>
    <w:link w:val="CommentSubject"/>
    <w:uiPriority w:val="99"/>
    <w:semiHidden/>
    <w:rsid w:val="00C90F7E"/>
    <w:rPr>
      <w:rFonts w:asciiTheme="minorHAnsi" w:eastAsia="Batang" w:hAnsiTheme="minorHAnsi"/>
      <w:b/>
      <w:bCs/>
      <w:spacing w:val="30"/>
      <w:sz w:val="20"/>
      <w:szCs w:val="20"/>
      <w:lang w:eastAsia="en-US"/>
    </w:rPr>
  </w:style>
  <w:style w:type="character" w:customStyle="1" w:styleId="Heading5Char">
    <w:name w:val="Heading 5 Char"/>
    <w:basedOn w:val="DefaultParagraphFont"/>
    <w:link w:val="Heading5"/>
    <w:semiHidden/>
    <w:rsid w:val="000C0C74"/>
    <w:rPr>
      <w:rFonts w:asciiTheme="majorHAnsi" w:eastAsiaTheme="majorEastAsia" w:hAnsiTheme="majorHAnsi" w:cstheme="majorBidi"/>
      <w:color w:val="365F91" w:themeColor="accent1" w:themeShade="BF"/>
      <w:spacing w:val="30"/>
      <w:sz w:val="24"/>
      <w:szCs w:val="20"/>
    </w:rPr>
  </w:style>
  <w:style w:type="paragraph" w:customStyle="1" w:styleId="TXT2">
    <w:name w:val="TXT 2"/>
    <w:basedOn w:val="Heading4"/>
    <w:qFormat/>
    <w:rsid w:val="000C0C74"/>
    <w:pPr>
      <w:keepNext w:val="0"/>
      <w:keepLines w:val="0"/>
      <w:spacing w:before="240" w:after="60"/>
      <w:ind w:left="1134"/>
    </w:pPr>
    <w:rPr>
      <w:rFonts w:asciiTheme="minorHAnsi" w:eastAsia="Times New Roman" w:hAnsiTheme="minorHAnsi" w:cs="Times New Roman"/>
      <w:i w:val="0"/>
      <w:iCs w:val="0"/>
      <w:color w:val="auto"/>
      <w:spacing w:val="0"/>
      <w:sz w:val="22"/>
    </w:rPr>
  </w:style>
  <w:style w:type="character" w:customStyle="1" w:styleId="Heading4Char">
    <w:name w:val="Heading 4 Char"/>
    <w:basedOn w:val="DefaultParagraphFont"/>
    <w:link w:val="Heading4"/>
    <w:semiHidden/>
    <w:rsid w:val="000C0C74"/>
    <w:rPr>
      <w:rFonts w:asciiTheme="majorHAnsi" w:eastAsiaTheme="majorEastAsia" w:hAnsiTheme="majorHAnsi" w:cstheme="majorBidi"/>
      <w:i/>
      <w:iCs/>
      <w:color w:val="365F91" w:themeColor="accent1" w:themeShade="BF"/>
      <w:spacing w:val="30"/>
      <w:sz w:val="24"/>
      <w:szCs w:val="20"/>
    </w:rPr>
  </w:style>
  <w:style w:type="table" w:styleId="TableGrid">
    <w:name w:val="Table Grid"/>
    <w:basedOn w:val="TableNormal"/>
    <w:uiPriority w:val="59"/>
    <w:rsid w:val="00E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51984">
      <w:bodyDiv w:val="1"/>
      <w:marLeft w:val="0"/>
      <w:marRight w:val="0"/>
      <w:marTop w:val="0"/>
      <w:marBottom w:val="0"/>
      <w:divBdr>
        <w:top w:val="none" w:sz="0" w:space="0" w:color="auto"/>
        <w:left w:val="none" w:sz="0" w:space="0" w:color="auto"/>
        <w:bottom w:val="none" w:sz="0" w:space="0" w:color="auto"/>
        <w:right w:val="none" w:sz="0" w:space="0" w:color="auto"/>
      </w:divBdr>
    </w:div>
    <w:div w:id="1919319613">
      <w:bodyDiv w:val="1"/>
      <w:marLeft w:val="0"/>
      <w:marRight w:val="0"/>
      <w:marTop w:val="0"/>
      <w:marBottom w:val="0"/>
      <w:divBdr>
        <w:top w:val="none" w:sz="0" w:space="0" w:color="auto"/>
        <w:left w:val="none" w:sz="0" w:space="0" w:color="auto"/>
        <w:bottom w:val="none" w:sz="0" w:space="0" w:color="auto"/>
        <w:right w:val="none" w:sz="0" w:space="0" w:color="auto"/>
      </w:divBdr>
    </w:div>
    <w:div w:id="20965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A214B70D29941B692D5EA0E8CDAC5" ma:contentTypeVersion="2" ma:contentTypeDescription="Create a new document." ma:contentTypeScope="" ma:versionID="a511940b17980062750827681277d84b">
  <xsd:schema xmlns:xsd="http://www.w3.org/2001/XMLSchema" xmlns:xs="http://www.w3.org/2001/XMLSchema" xmlns:p="http://schemas.microsoft.com/office/2006/metadata/properties" xmlns:ns2="6aacffb3-1448-434f-8d7e-b7e76d84480b" targetNamespace="http://schemas.microsoft.com/office/2006/metadata/properties" ma:root="true" ma:fieldsID="902df19ac788ea1a3c45d55e7c14eb52" ns2:_="">
    <xsd:import namespace="6aacffb3-1448-434f-8d7e-b7e76d8448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ffb3-1448-434f-8d7e-b7e76d84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61CE-BC72-4F69-8704-9FC167954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ffb3-1448-434f-8d7e-b7e76d844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E2BCD-E2FE-465E-99C7-F622B2659D4D}">
  <ds:schemaRefs>
    <ds:schemaRef ds:uri="6aacffb3-1448-434f-8d7e-b7e76d84480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BB29B78-F2B0-4BC5-B474-5CA3AF7179B9}">
  <ds:schemaRefs>
    <ds:schemaRef ds:uri="http://schemas.microsoft.com/sharepoint/v3/contenttype/forms"/>
  </ds:schemaRefs>
</ds:datastoreItem>
</file>

<file path=customXml/itemProps4.xml><?xml version="1.0" encoding="utf-8"?>
<ds:datastoreItem xmlns:ds="http://schemas.openxmlformats.org/officeDocument/2006/customXml" ds:itemID="{16742E2E-E7B1-47F1-988C-3FA00C85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6247</Characters>
  <Application>Microsoft Office Word</Application>
  <DocSecurity>0</DocSecurity>
  <Lines>52</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Cementárny a vápenky Prachovice, a</vt:lpstr>
      <vt:lpstr>Cementárny a vápenky Prachovice, a</vt:lpstr>
    </vt:vector>
  </TitlesOfParts>
  <Company>ADMINISTER spol. s r.o.</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Cementárny a vápenky Prachovice, a</dc:title>
  <dc:creator>ADMINISTER spol. s r.o.</dc:creator>
  <cp:lastModifiedBy>Hampl Jakub</cp:lastModifiedBy>
  <cp:revision>2</cp:revision>
  <cp:lastPrinted>2020-04-26T17:44:00Z</cp:lastPrinted>
  <dcterms:created xsi:type="dcterms:W3CDTF">2020-05-07T09:15:00Z</dcterms:created>
  <dcterms:modified xsi:type="dcterms:W3CDTF">2020-05-07T09:15:00Z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0x0101000DEA214B70D29941B692D5EA0E8CDAC5</vt:lpwstr>
  </property>
</Properties>
</file>